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B7B" w14:textId="1367F4BF" w:rsidR="006D73E7" w:rsidRDefault="00706F63">
      <w:pPr>
        <w:spacing w:after="0" w:line="259" w:lineRule="auto"/>
        <w:ind w:left="44" w:right="9"/>
        <w:jc w:val="center"/>
      </w:pPr>
      <w:r>
        <w:rPr>
          <w:b/>
          <w:sz w:val="28"/>
        </w:rPr>
        <w:t xml:space="preserve">Theory 1 </w:t>
      </w:r>
    </w:p>
    <w:p w14:paraId="5FD0EC64" w14:textId="253FAB6E" w:rsidR="006D73E7" w:rsidRDefault="006474BF">
      <w:pPr>
        <w:spacing w:after="186" w:line="259" w:lineRule="auto"/>
        <w:ind w:left="44"/>
        <w:jc w:val="center"/>
      </w:pPr>
      <w:r>
        <w:rPr>
          <w:b/>
          <w:sz w:val="28"/>
        </w:rPr>
        <w:t>George Jenkins High School</w:t>
      </w:r>
    </w:p>
    <w:p w14:paraId="6D09A8F1" w14:textId="2FB25FD1" w:rsidR="006D73E7" w:rsidRDefault="00706F63">
      <w:pPr>
        <w:tabs>
          <w:tab w:val="center" w:pos="2322"/>
        </w:tabs>
        <w:ind w:left="-15" w:firstLine="0"/>
      </w:pPr>
      <w:r>
        <w:rPr>
          <w:b/>
        </w:rPr>
        <w:t>Instructor:</w:t>
      </w:r>
      <w:r>
        <w:t xml:space="preserve"> </w:t>
      </w:r>
      <w:r>
        <w:tab/>
      </w:r>
      <w:r w:rsidR="006474BF">
        <w:t>Branigan Lawrence</w:t>
      </w:r>
      <w:r>
        <w:t xml:space="preserve"> </w:t>
      </w:r>
    </w:p>
    <w:p w14:paraId="26A325FB" w14:textId="0E77EFBA" w:rsidR="006D73E7" w:rsidRDefault="00706F63">
      <w:pPr>
        <w:tabs>
          <w:tab w:val="center" w:pos="2594"/>
          <w:tab w:val="center" w:pos="4320"/>
        </w:tabs>
        <w:ind w:left="-15" w:firstLine="0"/>
      </w:pPr>
      <w:r>
        <w:rPr>
          <w:b/>
        </w:rPr>
        <w:t>Phone:</w:t>
      </w:r>
      <w:r>
        <w:t xml:space="preserve"> </w:t>
      </w:r>
      <w:r w:rsidR="006474BF">
        <w:t xml:space="preserve">      </w:t>
      </w:r>
      <w:proofErr w:type="gramStart"/>
      <w:r w:rsidR="006474BF">
        <w:t xml:space="preserve">   (</w:t>
      </w:r>
      <w:proofErr w:type="gramEnd"/>
      <w:r w:rsidR="006474BF">
        <w:t>863) 648-3566 (ext. 531)</w:t>
      </w:r>
      <w:r>
        <w:tab/>
        <w:t xml:space="preserve"> </w:t>
      </w:r>
    </w:p>
    <w:p w14:paraId="5BF4CE8C" w14:textId="121B3DE7" w:rsidR="006D73E7" w:rsidRDefault="00706F63">
      <w:pPr>
        <w:tabs>
          <w:tab w:val="center" w:pos="1613"/>
        </w:tabs>
        <w:spacing w:after="0" w:line="259" w:lineRule="auto"/>
        <w:ind w:left="0" w:firstLine="0"/>
      </w:pPr>
      <w:r>
        <w:rPr>
          <w:b/>
        </w:rPr>
        <w:t>Room:</w:t>
      </w:r>
      <w:r>
        <w:t xml:space="preserve">  </w:t>
      </w:r>
      <w:r>
        <w:tab/>
      </w:r>
      <w:r w:rsidR="006474BF">
        <w:t>5116</w:t>
      </w:r>
    </w:p>
    <w:p w14:paraId="59A4ABD2" w14:textId="463B91D6" w:rsidR="006D73E7" w:rsidRDefault="00706F63">
      <w:pPr>
        <w:tabs>
          <w:tab w:val="center" w:pos="2655"/>
        </w:tabs>
        <w:ind w:left="-15" w:firstLine="0"/>
      </w:pPr>
      <w:r>
        <w:rPr>
          <w:b/>
        </w:rPr>
        <w:t>Email:</w:t>
      </w:r>
      <w:r>
        <w:t xml:space="preserve">  </w:t>
      </w:r>
      <w:r>
        <w:tab/>
      </w:r>
      <w:r w:rsidR="006474BF">
        <w:t xml:space="preserve">       Branigan.lawrence@polk-fl.net</w:t>
      </w:r>
    </w:p>
    <w:p w14:paraId="1D6084C3" w14:textId="3772213C" w:rsidR="006D73E7" w:rsidRDefault="00706F63">
      <w:pPr>
        <w:tabs>
          <w:tab w:val="center" w:pos="2805"/>
        </w:tabs>
        <w:spacing w:after="0" w:line="259" w:lineRule="auto"/>
        <w:ind w:left="0" w:firstLine="0"/>
      </w:pPr>
      <w:r>
        <w:rPr>
          <w:color w:val="0463C1"/>
          <w:u w:val="single" w:color="0463C1"/>
        </w:rPr>
        <w:t>Webpage:</w:t>
      </w:r>
      <w:r>
        <w:rPr>
          <w:color w:val="0463C1"/>
        </w:rPr>
        <w:t xml:space="preserve"> </w:t>
      </w:r>
      <w:r w:rsidR="006474BF">
        <w:rPr>
          <w:color w:val="0463C1"/>
        </w:rPr>
        <w:t xml:space="preserve">     </w:t>
      </w:r>
      <w:r w:rsidR="006474BF">
        <w:t>gjhschoraldept.weebly.com</w:t>
      </w:r>
      <w:r>
        <w:rPr>
          <w:color w:val="0463C1"/>
        </w:rPr>
        <w:t xml:space="preserve"> </w:t>
      </w:r>
    </w:p>
    <w:p w14:paraId="448CBD8B" w14:textId="77777777" w:rsidR="006474BF" w:rsidRDefault="006474BF">
      <w:pPr>
        <w:pStyle w:val="Heading1"/>
        <w:ind w:left="-5"/>
      </w:pPr>
    </w:p>
    <w:p w14:paraId="30E32A8E" w14:textId="77777777" w:rsidR="006474BF" w:rsidRDefault="006474BF">
      <w:pPr>
        <w:pStyle w:val="Heading1"/>
        <w:ind w:left="-5"/>
      </w:pPr>
    </w:p>
    <w:p w14:paraId="76739682" w14:textId="77777777" w:rsidR="006474BF" w:rsidRDefault="006474BF">
      <w:pPr>
        <w:pStyle w:val="Heading1"/>
        <w:ind w:left="-5"/>
      </w:pPr>
    </w:p>
    <w:p w14:paraId="6BBE4E5E" w14:textId="15E467EC" w:rsidR="006D73E7" w:rsidRDefault="00706F63">
      <w:pPr>
        <w:pStyle w:val="Heading1"/>
        <w:ind w:left="-5"/>
      </w:pPr>
      <w:r>
        <w:t xml:space="preserve">COURSE DESCRIPTION </w:t>
      </w:r>
    </w:p>
    <w:p w14:paraId="7ED15C51" w14:textId="77777777" w:rsidR="006D73E7" w:rsidRDefault="00706F63">
      <w:pPr>
        <w:spacing w:after="312"/>
        <w:ind w:left="-5"/>
      </w:pPr>
      <w:r>
        <w:t xml:space="preserve">A beginning music theory course in the basic elements of music rhythms, meter notation, key signatures, scales, intervals, </w:t>
      </w:r>
      <w:proofErr w:type="gramStart"/>
      <w:r>
        <w:t>triads</w:t>
      </w:r>
      <w:proofErr w:type="gramEnd"/>
      <w:r>
        <w:t xml:space="preserve"> and cadence types. </w:t>
      </w:r>
    </w:p>
    <w:p w14:paraId="40CF7D0C" w14:textId="77777777" w:rsidR="006D73E7" w:rsidRDefault="00706F63">
      <w:pPr>
        <w:pStyle w:val="Heading1"/>
        <w:ind w:left="-5"/>
      </w:pPr>
      <w:r>
        <w:t xml:space="preserve">LEARNING OUTCOMES </w:t>
      </w:r>
    </w:p>
    <w:p w14:paraId="72FD054E" w14:textId="77777777" w:rsidR="006D73E7" w:rsidRDefault="00706F63">
      <w:pPr>
        <w:spacing w:after="312"/>
        <w:ind w:left="-5"/>
      </w:pPr>
      <w:r>
        <w:t xml:space="preserve">This course covers the fundamentals of tonal music theory; pitch notation in treble and bass clefs; rhythm and meter; major and minor scales; intervals; triads and seventh chords.  The course also introduces some basic principles of harmony and form; cadences (authentic, half, and plagal), as well as some popular music forms.  The fundamentals covered apply to a broad range of styles: classical music from about 1600 to 1900, some jazz, and popular music.  </w:t>
      </w:r>
    </w:p>
    <w:p w14:paraId="6FC17A45" w14:textId="77777777" w:rsidR="006D73E7" w:rsidRDefault="00706F63">
      <w:pPr>
        <w:pStyle w:val="Heading1"/>
        <w:ind w:left="-5"/>
      </w:pPr>
      <w:r>
        <w:t xml:space="preserve">COURSE OBJECTIVES </w:t>
      </w:r>
    </w:p>
    <w:p w14:paraId="6C7C897F" w14:textId="77777777" w:rsidR="006D73E7" w:rsidRDefault="00706F63">
      <w:pPr>
        <w:ind w:left="-5"/>
      </w:pPr>
      <w:r>
        <w:t xml:space="preserve">This course has four main objectives, or outcomes: </w:t>
      </w:r>
    </w:p>
    <w:p w14:paraId="00B3C4A7" w14:textId="77777777" w:rsidR="006D73E7" w:rsidRDefault="00706F63">
      <w:pPr>
        <w:numPr>
          <w:ilvl w:val="0"/>
          <w:numId w:val="1"/>
        </w:numPr>
        <w:ind w:hanging="360"/>
      </w:pPr>
      <w:r>
        <w:t xml:space="preserve">Students will gain fluency in the fundamentals of tonal music theory. </w:t>
      </w:r>
    </w:p>
    <w:p w14:paraId="0B8BE35C" w14:textId="77777777" w:rsidR="006D73E7" w:rsidRDefault="00706F63">
      <w:pPr>
        <w:numPr>
          <w:ilvl w:val="0"/>
          <w:numId w:val="1"/>
        </w:numPr>
        <w:ind w:hanging="360"/>
      </w:pPr>
      <w:r>
        <w:t xml:space="preserve">Students will be prepared to undertake the sequence of theory courses offered. </w:t>
      </w:r>
    </w:p>
    <w:p w14:paraId="109DE5BE" w14:textId="77777777" w:rsidR="006D73E7" w:rsidRDefault="00706F63">
      <w:pPr>
        <w:numPr>
          <w:ilvl w:val="0"/>
          <w:numId w:val="1"/>
        </w:numPr>
        <w:ind w:hanging="360"/>
      </w:pPr>
      <w:r>
        <w:t xml:space="preserve">Non-musicians will be able to read basic music notation and have enough of an idea of how music is put together to write some of their own music. </w:t>
      </w:r>
    </w:p>
    <w:p w14:paraId="1483542C" w14:textId="77777777" w:rsidR="006D73E7" w:rsidRDefault="00706F63">
      <w:pPr>
        <w:numPr>
          <w:ilvl w:val="0"/>
          <w:numId w:val="1"/>
        </w:numPr>
        <w:spacing w:after="333"/>
        <w:ind w:hanging="360"/>
      </w:pPr>
      <w:r>
        <w:t xml:space="preserve">Students will learn to establish the difference between simple expression and communication through song, and how to establish a musical dialogue with the listener.  </w:t>
      </w:r>
    </w:p>
    <w:p w14:paraId="0D40E947" w14:textId="77777777" w:rsidR="006D73E7" w:rsidRDefault="00706F63">
      <w:pPr>
        <w:pStyle w:val="Heading1"/>
        <w:ind w:left="-5"/>
      </w:pPr>
      <w:r>
        <w:t>CLASSROOM POLICY</w:t>
      </w:r>
      <w:r>
        <w:rPr>
          <w:sz w:val="22"/>
        </w:rPr>
        <w:t xml:space="preserve"> </w:t>
      </w:r>
    </w:p>
    <w:p w14:paraId="0E41F6FD" w14:textId="77777777" w:rsidR="006D73E7" w:rsidRDefault="00706F63">
      <w:pPr>
        <w:spacing w:after="0" w:line="259" w:lineRule="auto"/>
        <w:ind w:left="-5"/>
      </w:pPr>
      <w:r>
        <w:rPr>
          <w:b/>
          <w:u w:val="single" w:color="000000"/>
        </w:rPr>
        <w:t>Turning in Assignments:</w:t>
      </w:r>
      <w:r>
        <w:rPr>
          <w:b/>
        </w:rPr>
        <w:t xml:space="preserve"> </w:t>
      </w:r>
    </w:p>
    <w:p w14:paraId="13AD0DDC" w14:textId="77777777" w:rsidR="006D73E7" w:rsidRDefault="00706F63">
      <w:pPr>
        <w:spacing w:after="252"/>
        <w:ind w:left="-5"/>
      </w:pPr>
      <w:r>
        <w:t xml:space="preserve">All assignments are due at the beginning of the class on the due date.  Late assignments will not be accepted. </w:t>
      </w:r>
    </w:p>
    <w:p w14:paraId="70F966C1" w14:textId="77777777" w:rsidR="006D73E7" w:rsidRDefault="00706F63">
      <w:pPr>
        <w:spacing w:after="0" w:line="259" w:lineRule="auto"/>
        <w:ind w:left="-5"/>
      </w:pPr>
      <w:r>
        <w:rPr>
          <w:b/>
          <w:u w:val="single" w:color="000000"/>
        </w:rPr>
        <w:t>Attendance:</w:t>
      </w:r>
      <w:r>
        <w:rPr>
          <w:b/>
        </w:rPr>
        <w:t xml:space="preserve"> </w:t>
      </w:r>
    </w:p>
    <w:p w14:paraId="2AE7FAA8" w14:textId="28A279C2" w:rsidR="006D73E7" w:rsidRDefault="00706F63">
      <w:pPr>
        <w:spacing w:after="252"/>
        <w:ind w:left="-5"/>
      </w:pPr>
      <w:r>
        <w:t xml:space="preserve">Students are expected to attend each class. During class, you will have the opportunity to hear me go over the material, work on class work to develop your skills and </w:t>
      </w:r>
      <w:r w:rsidR="006474BF">
        <w:t>knowledge and</w:t>
      </w:r>
      <w:r>
        <w:t xml:space="preserve"> ask questions about the material.  </w:t>
      </w:r>
    </w:p>
    <w:p w14:paraId="2087B68E" w14:textId="77777777" w:rsidR="006D73E7" w:rsidRDefault="00706F63">
      <w:pPr>
        <w:spacing w:after="0" w:line="259" w:lineRule="auto"/>
        <w:ind w:left="-5"/>
      </w:pPr>
      <w:r>
        <w:rPr>
          <w:b/>
          <w:u w:val="single" w:color="000000"/>
        </w:rPr>
        <w:t>Behavior:</w:t>
      </w:r>
      <w:r>
        <w:rPr>
          <w:b/>
        </w:rPr>
        <w:t xml:space="preserve"> </w:t>
      </w:r>
    </w:p>
    <w:p w14:paraId="11732FEB" w14:textId="4EF20F45" w:rsidR="006D73E7" w:rsidRDefault="00706F63">
      <w:pPr>
        <w:ind w:left="-5"/>
      </w:pPr>
      <w:r>
        <w:t xml:space="preserve">Students are expected to </w:t>
      </w:r>
      <w:r w:rsidR="006474BF">
        <w:t>always treat others with respect</w:t>
      </w:r>
      <w:r>
        <w:t xml:space="preserve">.  When someone is talking or asking a question, all students should be listening as it may help resolve questions you have.  </w:t>
      </w:r>
    </w:p>
    <w:p w14:paraId="0B02050B" w14:textId="4AF6A777" w:rsidR="006D73E7" w:rsidRDefault="00706F63">
      <w:pPr>
        <w:spacing w:after="3" w:line="265" w:lineRule="auto"/>
        <w:ind w:left="-5"/>
      </w:pPr>
      <w:r>
        <w:rPr>
          <w:b/>
          <w:color w:val="ED220B"/>
        </w:rPr>
        <w:lastRenderedPageBreak/>
        <w:t xml:space="preserve">Students are expected to follow the </w:t>
      </w:r>
      <w:r w:rsidR="006474BF">
        <w:rPr>
          <w:b/>
          <w:color w:val="ED220B"/>
        </w:rPr>
        <w:t>PCPS</w:t>
      </w:r>
      <w:r>
        <w:rPr>
          <w:b/>
          <w:color w:val="ED220B"/>
        </w:rPr>
        <w:t xml:space="preserve"> Code of Conduc</w:t>
      </w:r>
      <w:r>
        <w:rPr>
          <w:color w:val="ED220B"/>
        </w:rPr>
        <w:t>t.</w:t>
      </w:r>
      <w:r>
        <w:t xml:space="preserve"> </w:t>
      </w:r>
    </w:p>
    <w:p w14:paraId="67883316" w14:textId="77777777" w:rsidR="006D73E7" w:rsidRDefault="00706F63">
      <w:pPr>
        <w:pStyle w:val="Heading1"/>
        <w:ind w:left="-5"/>
      </w:pPr>
      <w:r>
        <w:t xml:space="preserve">GRADING </w:t>
      </w:r>
    </w:p>
    <w:p w14:paraId="6F1CC6C1" w14:textId="359E4288" w:rsidR="006D73E7" w:rsidRDefault="00706F63">
      <w:pPr>
        <w:spacing w:after="27"/>
        <w:ind w:left="-5"/>
      </w:pPr>
      <w:r>
        <w:t xml:space="preserve">In accordance with </w:t>
      </w:r>
      <w:r w:rsidR="006078C4">
        <w:t>P</w:t>
      </w:r>
      <w:r>
        <w:t xml:space="preserve">CPS policy, grades will be calculated in the following manner: </w:t>
      </w:r>
    </w:p>
    <w:tbl>
      <w:tblPr>
        <w:tblStyle w:val="TableGrid"/>
        <w:tblW w:w="9350" w:type="dxa"/>
        <w:tblInd w:w="5" w:type="dxa"/>
        <w:tblCellMar>
          <w:top w:w="67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D73E7" w14:paraId="4B4FCD46" w14:textId="77777777">
        <w:trPr>
          <w:trHeight w:val="410"/>
        </w:trPr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01CC4E" w14:textId="77777777" w:rsidR="006D73E7" w:rsidRDefault="00706F63">
            <w:pPr>
              <w:spacing w:after="0" w:line="259" w:lineRule="auto"/>
              <w:ind w:left="0" w:firstLine="0"/>
            </w:pPr>
            <w:r>
              <w:t>Letter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79F48" w14:textId="77777777" w:rsidR="006D73E7" w:rsidRDefault="00706F63">
            <w:pPr>
              <w:spacing w:after="0" w:line="259" w:lineRule="auto"/>
              <w:ind w:left="2" w:firstLine="0"/>
            </w:pPr>
            <w:r>
              <w:t>Range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669EB" w14:textId="77777777" w:rsidR="006D73E7" w:rsidRDefault="00706F63">
            <w:pPr>
              <w:spacing w:after="0" w:line="259" w:lineRule="auto"/>
              <w:ind w:left="4" w:firstLine="0"/>
            </w:pPr>
            <w:r>
              <w:t xml:space="preserve">Letter 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CA3144" w14:textId="77777777" w:rsidR="006D73E7" w:rsidRDefault="00706F63">
            <w:pPr>
              <w:spacing w:after="0" w:line="259" w:lineRule="auto"/>
              <w:ind w:left="6" w:firstLine="0"/>
            </w:pPr>
            <w:r>
              <w:t>Range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D0CFD3" w14:textId="77777777" w:rsidR="006D73E7" w:rsidRDefault="00706F63">
            <w:pPr>
              <w:spacing w:after="0" w:line="259" w:lineRule="auto"/>
              <w:ind w:left="8" w:firstLine="0"/>
            </w:pPr>
            <w:r>
              <w:t>Letter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C1AE7D" w14:textId="77777777" w:rsidR="006D73E7" w:rsidRDefault="00706F63">
            <w:pPr>
              <w:spacing w:after="0" w:line="259" w:lineRule="auto"/>
              <w:ind w:left="9" w:firstLine="0"/>
            </w:pPr>
            <w:r>
              <w:t>Range</w:t>
            </w:r>
          </w:p>
        </w:tc>
      </w:tr>
      <w:tr w:rsidR="006D73E7" w14:paraId="71DEB673" w14:textId="77777777">
        <w:trPr>
          <w:trHeight w:val="410"/>
        </w:trPr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82C46E" w14:textId="77777777" w:rsidR="006D73E7" w:rsidRDefault="00706F63">
            <w:pPr>
              <w:spacing w:after="0" w:line="259" w:lineRule="auto"/>
              <w:ind w:left="0" w:firstLine="0"/>
            </w:pPr>
            <w:r>
              <w:t>A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68D2B" w14:textId="77777777" w:rsidR="006D73E7" w:rsidRDefault="00706F63">
            <w:pPr>
              <w:spacing w:after="0" w:line="259" w:lineRule="auto"/>
              <w:ind w:left="2" w:firstLine="0"/>
            </w:pPr>
            <w:r>
              <w:t>90 or above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2A954" w14:textId="77777777" w:rsidR="006D73E7" w:rsidRDefault="00706F63">
            <w:pPr>
              <w:spacing w:after="0" w:line="259" w:lineRule="auto"/>
              <w:ind w:left="4" w:firstLine="0"/>
            </w:pPr>
            <w:r>
              <w:t>B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36B4E8" w14:textId="77777777" w:rsidR="006D73E7" w:rsidRDefault="00706F63">
            <w:pPr>
              <w:spacing w:after="0" w:line="259" w:lineRule="auto"/>
              <w:ind w:left="6" w:firstLine="0"/>
            </w:pPr>
            <w:r>
              <w:t>80-89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C72DBB" w14:textId="77777777" w:rsidR="006D73E7" w:rsidRDefault="00706F63">
            <w:pPr>
              <w:spacing w:after="0" w:line="259" w:lineRule="auto"/>
              <w:ind w:left="8" w:firstLine="0"/>
            </w:pPr>
            <w:r>
              <w:t>C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3225BD" w14:textId="77777777" w:rsidR="006D73E7" w:rsidRDefault="00706F63">
            <w:pPr>
              <w:spacing w:after="0" w:line="259" w:lineRule="auto"/>
              <w:ind w:left="9" w:firstLine="0"/>
            </w:pPr>
            <w:r>
              <w:t>70-79</w:t>
            </w:r>
          </w:p>
        </w:tc>
      </w:tr>
      <w:tr w:rsidR="006D73E7" w14:paraId="0F97CB36" w14:textId="77777777">
        <w:trPr>
          <w:trHeight w:val="410"/>
        </w:trPr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0A3E1C" w14:textId="77777777" w:rsidR="006D73E7" w:rsidRDefault="00706F63">
            <w:pPr>
              <w:spacing w:after="0" w:line="259" w:lineRule="auto"/>
              <w:ind w:left="0" w:firstLine="0"/>
            </w:pPr>
            <w:r>
              <w:t>D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FD740B" w14:textId="77777777" w:rsidR="006D73E7" w:rsidRDefault="00706F63">
            <w:pPr>
              <w:spacing w:after="0" w:line="259" w:lineRule="auto"/>
              <w:ind w:left="2" w:firstLine="0"/>
            </w:pPr>
            <w:r>
              <w:t>60-60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59827F" w14:textId="77777777" w:rsidR="006D73E7" w:rsidRDefault="00706F63">
            <w:pPr>
              <w:spacing w:after="0" w:line="259" w:lineRule="auto"/>
              <w:ind w:left="4" w:firstLine="0"/>
            </w:pPr>
            <w:r>
              <w:t>F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FF3F7" w14:textId="77777777" w:rsidR="006D73E7" w:rsidRDefault="00706F63">
            <w:pPr>
              <w:spacing w:after="0" w:line="259" w:lineRule="auto"/>
              <w:ind w:left="6" w:firstLine="0"/>
            </w:pPr>
            <w:r>
              <w:t>59 or less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F1C8E" w14:textId="77777777" w:rsidR="006D73E7" w:rsidRDefault="006D73E7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A7348D" w14:textId="77777777" w:rsidR="006D73E7" w:rsidRDefault="006D73E7">
            <w:pPr>
              <w:spacing w:after="160" w:line="259" w:lineRule="auto"/>
              <w:ind w:left="0" w:firstLine="0"/>
            </w:pPr>
          </w:p>
        </w:tc>
      </w:tr>
    </w:tbl>
    <w:p w14:paraId="4D5B8842" w14:textId="4FAB0E5B" w:rsidR="006D73E7" w:rsidRDefault="00706F63">
      <w:pPr>
        <w:spacing w:after="215"/>
        <w:ind w:left="-5"/>
      </w:pPr>
      <w:r>
        <w:rPr>
          <w:b/>
        </w:rPr>
        <w:t>Conduct grades</w:t>
      </w:r>
      <w:r>
        <w:t xml:space="preserve"> are based on the student’s behavior during clas</w:t>
      </w:r>
      <w:r w:rsidR="006474BF">
        <w:t>s</w:t>
      </w:r>
      <w:r>
        <w:t xml:space="preserve">, field trips, or any time the student is in the presence of the teacher. Lack of satisfactory conduct may prohibit a student from participating in </w:t>
      </w:r>
      <w:r w:rsidR="006474BF">
        <w:t>extracurricular</w:t>
      </w:r>
      <w:r>
        <w:t xml:space="preserve"> activities and field trips. Consequences are as follows: </w:t>
      </w:r>
    </w:p>
    <w:p w14:paraId="4B871F8F" w14:textId="77777777" w:rsidR="006D73E7" w:rsidRDefault="00706F63">
      <w:pPr>
        <w:ind w:left="-5"/>
      </w:pPr>
      <w:r>
        <w:rPr>
          <w:b/>
        </w:rPr>
        <w:t>1st offense</w:t>
      </w:r>
      <w:r>
        <w:t xml:space="preserve"> = warning </w:t>
      </w:r>
    </w:p>
    <w:p w14:paraId="19D28F5D" w14:textId="77777777" w:rsidR="006D73E7" w:rsidRDefault="00706F63">
      <w:pPr>
        <w:ind w:left="-5"/>
      </w:pPr>
      <w:r>
        <w:rPr>
          <w:b/>
        </w:rPr>
        <w:t>2nd offense</w:t>
      </w:r>
      <w:r>
        <w:t xml:space="preserve"> = conference for the record with teacher </w:t>
      </w:r>
    </w:p>
    <w:p w14:paraId="3DD2912B" w14:textId="77777777" w:rsidR="006D73E7" w:rsidRDefault="00706F63">
      <w:pPr>
        <w:ind w:left="-5"/>
      </w:pPr>
      <w:r>
        <w:rPr>
          <w:b/>
        </w:rPr>
        <w:t>3rd offense</w:t>
      </w:r>
      <w:r>
        <w:t xml:space="preserve"> = parent contact/conference with teacher/team  </w:t>
      </w:r>
    </w:p>
    <w:p w14:paraId="5217E2CE" w14:textId="77777777" w:rsidR="006D73E7" w:rsidRDefault="00706F63">
      <w:pPr>
        <w:spacing w:after="450"/>
        <w:ind w:left="-5"/>
      </w:pPr>
      <w:r>
        <w:rPr>
          <w:b/>
        </w:rPr>
        <w:t>4th offense</w:t>
      </w:r>
      <w:r>
        <w:t xml:space="preserve"> = referral to administrator </w:t>
      </w:r>
    </w:p>
    <w:p w14:paraId="7964DDE9" w14:textId="77777777" w:rsidR="006D73E7" w:rsidRDefault="00706F63">
      <w:pPr>
        <w:spacing w:after="210"/>
        <w:ind w:left="-5"/>
      </w:pPr>
      <w:r>
        <w:t xml:space="preserve">Materials </w:t>
      </w:r>
    </w:p>
    <w:p w14:paraId="2DA2351F" w14:textId="77777777" w:rsidR="006D73E7" w:rsidRDefault="008A2149" w:rsidP="008A2149">
      <w:pPr>
        <w:pStyle w:val="ListParagraph"/>
        <w:numPr>
          <w:ilvl w:val="0"/>
          <w:numId w:val="26"/>
        </w:numPr>
        <w:spacing w:after="0" w:line="259" w:lineRule="auto"/>
      </w:pPr>
      <w:hyperlink r:id="rId5">
        <w:r w:rsidR="00706F63" w:rsidRPr="008A2149">
          <w:rPr>
            <w:color w:val="0075B9"/>
            <w:u w:val="single" w:color="000000"/>
          </w:rPr>
          <w:t>www.musictheory.net</w:t>
        </w:r>
      </w:hyperlink>
      <w:hyperlink r:id="rId6">
        <w:r w:rsidR="00706F63" w:rsidRPr="008A2149">
          <w:rPr>
            <w:color w:val="0075B9"/>
          </w:rPr>
          <w:t xml:space="preserve"> </w:t>
        </w:r>
      </w:hyperlink>
    </w:p>
    <w:p w14:paraId="1BDEA1C7" w14:textId="77777777" w:rsidR="008A2149" w:rsidRDefault="00706F63" w:rsidP="008A2149">
      <w:pPr>
        <w:pStyle w:val="ListParagraph"/>
        <w:numPr>
          <w:ilvl w:val="0"/>
          <w:numId w:val="26"/>
        </w:numPr>
        <w:spacing w:after="2363"/>
        <w:ind w:right="2805"/>
      </w:pPr>
      <w:r>
        <w:t xml:space="preserve">staff paper (you can download this from music </w:t>
      </w:r>
      <w:hyperlink r:id="rId7">
        <w:r w:rsidRPr="008A2149">
          <w:rPr>
            <w:u w:val="single" w:color="000000"/>
          </w:rPr>
          <w:t>theory.net</w:t>
        </w:r>
      </w:hyperlink>
      <w:r w:rsidR="008A2149">
        <w:t xml:space="preserve"> or you may purchase this at Staples or Amazon.com)</w:t>
      </w:r>
    </w:p>
    <w:p w14:paraId="42DCBB4E" w14:textId="77CA02E9" w:rsidR="006D73E7" w:rsidRDefault="00706F63" w:rsidP="008A2149">
      <w:pPr>
        <w:pStyle w:val="ListParagraph"/>
        <w:numPr>
          <w:ilvl w:val="0"/>
          <w:numId w:val="26"/>
        </w:numPr>
        <w:spacing w:after="2363"/>
        <w:ind w:right="2805"/>
      </w:pPr>
      <w:r>
        <w:t xml:space="preserve">pencils </w:t>
      </w:r>
    </w:p>
    <w:p w14:paraId="290A7F65" w14:textId="70529691" w:rsidR="006D73E7" w:rsidRDefault="00706F63">
      <w:pPr>
        <w:pStyle w:val="Heading1"/>
        <w:ind w:left="-5"/>
        <w:rPr>
          <w:rFonts w:ascii="Calibri" w:eastAsia="Calibri" w:hAnsi="Calibri" w:cs="Calibri"/>
        </w:rPr>
      </w:pPr>
      <w:r>
        <w:t>See Class Schedule on Next Page</w:t>
      </w:r>
      <w:r>
        <w:rPr>
          <w:rFonts w:ascii="Calibri" w:eastAsia="Calibri" w:hAnsi="Calibri" w:cs="Calibri"/>
        </w:rPr>
        <w:t> </w:t>
      </w:r>
    </w:p>
    <w:p w14:paraId="2B672CE4" w14:textId="3031F62E" w:rsidR="006474BF" w:rsidRDefault="006474BF" w:rsidP="006474BF"/>
    <w:p w14:paraId="07BE03E7" w14:textId="1FA86972" w:rsidR="006474BF" w:rsidRDefault="006474BF" w:rsidP="006474BF"/>
    <w:p w14:paraId="1AE1FA8E" w14:textId="6A55DFA4" w:rsidR="006474BF" w:rsidRDefault="006474BF" w:rsidP="006474BF"/>
    <w:p w14:paraId="7B719069" w14:textId="4EBDF352" w:rsidR="006474BF" w:rsidRDefault="006474BF" w:rsidP="006474BF"/>
    <w:p w14:paraId="682C6F46" w14:textId="0BB5AC25" w:rsidR="006474BF" w:rsidRDefault="006474BF" w:rsidP="006474BF"/>
    <w:p w14:paraId="5399C781" w14:textId="4D878551" w:rsidR="006474BF" w:rsidRDefault="006474BF" w:rsidP="006474BF"/>
    <w:p w14:paraId="63124C04" w14:textId="4FFB1C41" w:rsidR="006474BF" w:rsidRDefault="006474BF" w:rsidP="006474BF"/>
    <w:p w14:paraId="6F77CB8B" w14:textId="61C87CD8" w:rsidR="006474BF" w:rsidRDefault="006474BF" w:rsidP="006474BF"/>
    <w:p w14:paraId="636A534B" w14:textId="010A4283" w:rsidR="006474BF" w:rsidRDefault="006474BF" w:rsidP="006474BF"/>
    <w:p w14:paraId="529A297E" w14:textId="77777777" w:rsidR="006474BF" w:rsidRPr="006474BF" w:rsidRDefault="006474BF" w:rsidP="006474BF"/>
    <w:p w14:paraId="12C61A4A" w14:textId="77777777" w:rsidR="006D73E7" w:rsidRDefault="006D73E7">
      <w:pPr>
        <w:spacing w:after="0" w:line="259" w:lineRule="auto"/>
        <w:ind w:left="-1440" w:right="10760" w:firstLine="0"/>
      </w:pPr>
    </w:p>
    <w:tbl>
      <w:tblPr>
        <w:tblStyle w:val="TableGrid"/>
        <w:tblW w:w="9355" w:type="dxa"/>
        <w:tblInd w:w="3" w:type="dxa"/>
        <w:tblCellMar>
          <w:top w:w="59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974"/>
      </w:tblGrid>
      <w:tr w:rsidR="006D73E7" w14:paraId="4FC8E0E6" w14:textId="77777777">
        <w:trPr>
          <w:trHeight w:val="87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2C7228" w14:textId="474CC356" w:rsidR="006D73E7" w:rsidRDefault="00706F63">
            <w:pPr>
              <w:spacing w:after="0" w:line="259" w:lineRule="auto"/>
              <w:ind w:left="1" w:right="1129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Week </w:t>
            </w:r>
            <w:r w:rsidR="006078C4">
              <w:rPr>
                <w:rFonts w:ascii="Arial" w:eastAsia="Arial" w:hAnsi="Arial" w:cs="Arial"/>
                <w:sz w:val="20"/>
              </w:rPr>
              <w:t>1</w:t>
            </w:r>
          </w:p>
          <w:p w14:paraId="66EE955A" w14:textId="2E320ABB" w:rsidR="006078C4" w:rsidRDefault="006078C4" w:rsidP="006078C4">
            <w:pPr>
              <w:spacing w:after="0" w:line="259" w:lineRule="auto"/>
              <w:ind w:left="0" w:right="1129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8/</w:t>
            </w:r>
            <w:r w:rsidR="00716D5E">
              <w:rPr>
                <w:rFonts w:ascii="Arial" w:eastAsia="Arial" w:hAnsi="Arial" w:cs="Arial"/>
                <w:sz w:val="20"/>
              </w:rPr>
              <w:t>11</w:t>
            </w:r>
          </w:p>
          <w:p w14:paraId="54EB3F21" w14:textId="2DF5FE60" w:rsidR="00724301" w:rsidRDefault="00724301">
            <w:pPr>
              <w:spacing w:after="0" w:line="259" w:lineRule="auto"/>
              <w:ind w:left="1" w:right="1129" w:firstLine="0"/>
            </w:pP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FE1C24F" w14:textId="77777777" w:rsidR="006D73E7" w:rsidRDefault="00706F63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Course Introduction </w:t>
            </w:r>
          </w:p>
          <w:p w14:paraId="72E82B0F" w14:textId="77777777" w:rsidR="006D73E7" w:rsidRDefault="00706F63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Syllabus Review </w:t>
            </w:r>
          </w:p>
        </w:tc>
      </w:tr>
      <w:tr w:rsidR="006D73E7" w14:paraId="7CF36852" w14:textId="77777777">
        <w:trPr>
          <w:trHeight w:val="88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33961552" w14:textId="77777777" w:rsidR="006078C4" w:rsidRDefault="00706F63" w:rsidP="006078C4">
            <w:pPr>
              <w:spacing w:after="0" w:line="259" w:lineRule="auto"/>
              <w:ind w:left="1" w:right="1129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Week </w:t>
            </w:r>
            <w:r w:rsidR="006078C4">
              <w:rPr>
                <w:rFonts w:ascii="Arial" w:eastAsia="Arial" w:hAnsi="Arial" w:cs="Arial"/>
                <w:sz w:val="20"/>
              </w:rPr>
              <w:t>2</w:t>
            </w:r>
          </w:p>
          <w:p w14:paraId="6868BA88" w14:textId="7627D1E7" w:rsidR="006078C4" w:rsidRPr="006078C4" w:rsidRDefault="006078C4" w:rsidP="006078C4">
            <w:pPr>
              <w:spacing w:after="0" w:line="259" w:lineRule="auto"/>
              <w:ind w:left="1" w:right="1129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8/1</w:t>
            </w:r>
            <w:r w:rsidR="00716D5E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>-8/</w:t>
            </w:r>
            <w:r w:rsidR="00716D5E"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14C8F197" w14:textId="77777777" w:rsidR="006D73E7" w:rsidRDefault="00706F63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Musical Contour </w:t>
            </w:r>
          </w:p>
          <w:p w14:paraId="7BE8DCD5" w14:textId="77777777" w:rsidR="006D73E7" w:rsidRDefault="00706F63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Introduction to Pitch Notation: Letter Names </w:t>
            </w:r>
          </w:p>
          <w:p w14:paraId="2F6CD350" w14:textId="77777777" w:rsidR="006D73E7" w:rsidRDefault="00706F63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>The Piano Keyboard: Naming White Keys</w:t>
            </w:r>
          </w:p>
        </w:tc>
      </w:tr>
      <w:tr w:rsidR="006D73E7" w14:paraId="48D2860F" w14:textId="77777777">
        <w:trPr>
          <w:trHeight w:val="87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23074F6" w14:textId="77777777" w:rsidR="006078C4" w:rsidRDefault="00706F63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</w:t>
            </w:r>
          </w:p>
          <w:p w14:paraId="1817D1E3" w14:textId="19DDA9DD" w:rsidR="006078C4" w:rsidRPr="006078C4" w:rsidRDefault="006078C4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8/</w:t>
            </w:r>
            <w:r w:rsidR="00716D5E">
              <w:rPr>
                <w:rFonts w:ascii="Arial" w:eastAsia="Arial" w:hAnsi="Arial" w:cs="Arial"/>
                <w:sz w:val="20"/>
              </w:rPr>
              <w:t>21-8/25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4DBAE74" w14:textId="77777777" w:rsidR="006D73E7" w:rsidRDefault="00706F63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Staff Notation </w:t>
            </w:r>
          </w:p>
          <w:p w14:paraId="5AC092CC" w14:textId="77777777" w:rsidR="006D73E7" w:rsidRDefault="00706F63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Treble and Bass Clefs </w:t>
            </w:r>
          </w:p>
          <w:p w14:paraId="28CC8336" w14:textId="77777777" w:rsidR="006D73E7" w:rsidRDefault="00706F63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>Naming Pitches with Octave Numbers</w:t>
            </w:r>
          </w:p>
        </w:tc>
      </w:tr>
      <w:tr w:rsidR="006D73E7" w14:paraId="4C37D851" w14:textId="77777777">
        <w:trPr>
          <w:trHeight w:val="88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A75F222" w14:textId="77777777" w:rsidR="006078C4" w:rsidRDefault="00706F63" w:rsidP="006078C4">
            <w:pPr>
              <w:spacing w:after="0" w:line="259" w:lineRule="auto"/>
              <w:ind w:left="1" w:right="1017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4</w:t>
            </w:r>
          </w:p>
          <w:p w14:paraId="4F6DC650" w14:textId="4473C87E" w:rsidR="006078C4" w:rsidRPr="006078C4" w:rsidRDefault="006078C4" w:rsidP="006078C4">
            <w:pPr>
              <w:spacing w:after="0" w:line="259" w:lineRule="auto"/>
              <w:ind w:left="1" w:right="1017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8/</w:t>
            </w:r>
            <w:r w:rsidR="00716D5E">
              <w:rPr>
                <w:rFonts w:ascii="Arial" w:eastAsia="Arial" w:hAnsi="Arial" w:cs="Arial"/>
                <w:sz w:val="20"/>
              </w:rPr>
              <w:t>28-9/1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15DD53C" w14:textId="77777777" w:rsidR="006D73E7" w:rsidRDefault="00706F63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Ledger Lines </w:t>
            </w:r>
          </w:p>
          <w:p w14:paraId="47CA4766" w14:textId="77777777" w:rsidR="006D73E7" w:rsidRDefault="00706F63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The Grand Staff </w:t>
            </w:r>
          </w:p>
          <w:p w14:paraId="3621DD69" w14:textId="77777777" w:rsidR="006D73E7" w:rsidRDefault="00706F63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Writing Music in a Score</w:t>
            </w:r>
          </w:p>
        </w:tc>
      </w:tr>
      <w:tr w:rsidR="006D73E7" w14:paraId="043DDE98" w14:textId="77777777">
        <w:trPr>
          <w:trHeight w:val="88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01D73FA" w14:textId="77777777" w:rsidR="006078C4" w:rsidRDefault="00706F63" w:rsidP="006078C4">
            <w:pPr>
              <w:spacing w:after="0" w:line="259" w:lineRule="auto"/>
              <w:ind w:left="1" w:right="1017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Week 5 </w:t>
            </w:r>
          </w:p>
          <w:p w14:paraId="157266BB" w14:textId="11B032B1" w:rsidR="006078C4" w:rsidRPr="006078C4" w:rsidRDefault="00716D5E" w:rsidP="006078C4">
            <w:pPr>
              <w:spacing w:after="0" w:line="259" w:lineRule="auto"/>
              <w:ind w:left="1" w:right="1017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9/5-9/8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0DBDC76" w14:textId="77777777" w:rsidR="006D73E7" w:rsidRDefault="00706F63">
            <w:pPr>
              <w:numPr>
                <w:ilvl w:val="0"/>
                <w:numId w:val="6"/>
              </w:numPr>
              <w:spacing w:after="0" w:line="259" w:lineRule="auto"/>
              <w:ind w:right="1400" w:firstLine="0"/>
            </w:pPr>
            <w:r>
              <w:t xml:space="preserve">Sharps, Flats, and Naturals </w:t>
            </w:r>
          </w:p>
          <w:p w14:paraId="3D25C67C" w14:textId="77777777" w:rsidR="006474BF" w:rsidRDefault="00706F63">
            <w:pPr>
              <w:numPr>
                <w:ilvl w:val="0"/>
                <w:numId w:val="6"/>
              </w:numPr>
              <w:spacing w:after="0" w:line="259" w:lineRule="auto"/>
              <w:ind w:right="1400" w:firstLine="0"/>
            </w:pPr>
            <w:r>
              <w:t xml:space="preserve">Double Sharps and Double Flats </w:t>
            </w:r>
          </w:p>
          <w:p w14:paraId="6DA59479" w14:textId="3D79DC85" w:rsidR="006D73E7" w:rsidRDefault="00706F63">
            <w:pPr>
              <w:numPr>
                <w:ilvl w:val="0"/>
                <w:numId w:val="6"/>
              </w:numPr>
              <w:spacing w:after="0" w:line="259" w:lineRule="auto"/>
              <w:ind w:right="1400" w:firstLine="0"/>
            </w:pPr>
            <w:r>
              <w:t>Writing</w:t>
            </w:r>
            <w:r w:rsidR="006474BF">
              <w:t xml:space="preserve"> </w:t>
            </w:r>
            <w:r>
              <w:t>Pitches with Accidentals</w:t>
            </w:r>
          </w:p>
        </w:tc>
      </w:tr>
      <w:tr w:rsidR="006D73E7" w14:paraId="15776E27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021510E1" w14:textId="77777777" w:rsidR="006078C4" w:rsidRDefault="00706F63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6</w:t>
            </w:r>
          </w:p>
          <w:p w14:paraId="612F80D9" w14:textId="7F66F377" w:rsidR="006078C4" w:rsidRPr="006078C4" w:rsidRDefault="006078C4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9/1</w:t>
            </w:r>
            <w:r w:rsidR="00716D5E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-9/1</w:t>
            </w:r>
            <w:r w:rsidR="00716D5E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66EF1B3" w14:textId="77777777" w:rsidR="006D73E7" w:rsidRDefault="00706F63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 xml:space="preserve">Half Steps and Whole Steps </w:t>
            </w:r>
          </w:p>
          <w:p w14:paraId="193B5D4F" w14:textId="77777777" w:rsidR="006D73E7" w:rsidRDefault="00706F63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>Hearing Half Steps and Whole Steps</w:t>
            </w:r>
          </w:p>
        </w:tc>
      </w:tr>
      <w:tr w:rsidR="006D73E7" w14:paraId="234D17FC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3ED8F99" w14:textId="5B8B5015" w:rsidR="006078C4" w:rsidRDefault="00706F63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7</w:t>
            </w:r>
          </w:p>
          <w:p w14:paraId="0A8C10BF" w14:textId="5A9774C1" w:rsidR="006078C4" w:rsidRPr="006078C4" w:rsidRDefault="006078C4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9/</w:t>
            </w:r>
            <w:r w:rsidR="00716D5E">
              <w:rPr>
                <w:rFonts w:ascii="Arial" w:eastAsia="Arial" w:hAnsi="Arial" w:cs="Arial"/>
                <w:sz w:val="20"/>
              </w:rPr>
              <w:t>18</w:t>
            </w:r>
            <w:r>
              <w:rPr>
                <w:rFonts w:ascii="Arial" w:eastAsia="Arial" w:hAnsi="Arial" w:cs="Arial"/>
                <w:sz w:val="20"/>
              </w:rPr>
              <w:t>-9/2</w:t>
            </w:r>
            <w:r w:rsidR="00716D5E">
              <w:rPr>
                <w:rFonts w:ascii="Arial" w:eastAsia="Arial" w:hAnsi="Arial" w:cs="Arial"/>
                <w:sz w:val="20"/>
              </w:rPr>
              <w:t>2</w:t>
            </w:r>
          </w:p>
          <w:p w14:paraId="4B84FCD8" w14:textId="0AFA11E0" w:rsidR="006D73E7" w:rsidRDefault="006D73E7">
            <w:pPr>
              <w:spacing w:after="0" w:line="259" w:lineRule="auto"/>
              <w:ind w:left="1" w:firstLine="0"/>
            </w:pP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7E4CC7A" w14:textId="77777777" w:rsidR="006D73E7" w:rsidRDefault="00706F63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 xml:space="preserve">Duple, Triple, Quadruple Meter </w:t>
            </w:r>
          </w:p>
          <w:p w14:paraId="2F852E47" w14:textId="77777777" w:rsidR="006D73E7" w:rsidRDefault="00706F63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>Tempo Markings and Conducting Patterns</w:t>
            </w:r>
          </w:p>
        </w:tc>
      </w:tr>
      <w:tr w:rsidR="006D73E7" w14:paraId="698B34CB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20A3C11D" w14:textId="77777777" w:rsidR="006078C4" w:rsidRDefault="00D1161C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</w:t>
            </w:r>
            <w:r w:rsidR="00706F63">
              <w:rPr>
                <w:rFonts w:ascii="Arial" w:eastAsia="Arial" w:hAnsi="Arial" w:cs="Arial"/>
                <w:sz w:val="20"/>
              </w:rPr>
              <w:t>eek 8</w:t>
            </w:r>
          </w:p>
          <w:p w14:paraId="48F00F6A" w14:textId="5FFF73CA" w:rsidR="006078C4" w:rsidRPr="006078C4" w:rsidRDefault="006078C4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9/</w:t>
            </w:r>
            <w:r w:rsidR="00716D5E">
              <w:rPr>
                <w:rFonts w:ascii="Arial" w:eastAsia="Arial" w:hAnsi="Arial" w:cs="Arial"/>
                <w:sz w:val="20"/>
              </w:rPr>
              <w:t>25-9/29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6CD9F6A5" w14:textId="77777777" w:rsidR="006474BF" w:rsidRDefault="00706F63">
            <w:pPr>
              <w:spacing w:after="0" w:line="259" w:lineRule="auto"/>
              <w:ind w:left="360" w:right="4061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 xml:space="preserve">Rhythmic Notation </w:t>
            </w:r>
          </w:p>
          <w:p w14:paraId="3C8C32F2" w14:textId="023CAD88" w:rsidR="006D73E7" w:rsidRDefault="00706F63">
            <w:pPr>
              <w:spacing w:after="0" w:line="259" w:lineRule="auto"/>
              <w:ind w:left="360" w:right="4061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6474BF"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Meter Signatures</w:t>
            </w:r>
          </w:p>
        </w:tc>
      </w:tr>
      <w:tr w:rsidR="006D73E7" w14:paraId="151CFF5B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9495DFC" w14:textId="77777777" w:rsidR="006078C4" w:rsidRDefault="00706F63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9</w:t>
            </w:r>
          </w:p>
          <w:p w14:paraId="5A91BA12" w14:textId="1824D1A3" w:rsidR="006078C4" w:rsidRPr="006078C4" w:rsidRDefault="006078C4" w:rsidP="006078C4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716D5E">
              <w:rPr>
                <w:sz w:val="20"/>
              </w:rPr>
              <w:t>/2-10/6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39C2712" w14:textId="77777777" w:rsidR="006D73E7" w:rsidRDefault="00706F63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 xml:space="preserve">Counting Rhythms in Simple Meters </w:t>
            </w:r>
          </w:p>
          <w:p w14:paraId="3893B1E9" w14:textId="77777777" w:rsidR="006D73E7" w:rsidRDefault="00706F63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>Rests</w:t>
            </w:r>
          </w:p>
        </w:tc>
      </w:tr>
      <w:tr w:rsidR="006D73E7" w14:paraId="588CE1A2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2F8C6167" w14:textId="77777777" w:rsidR="006078C4" w:rsidRDefault="00D1161C" w:rsidP="006078C4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1</w:t>
            </w:r>
            <w:r w:rsidR="006078C4">
              <w:rPr>
                <w:rFonts w:ascii="Arial" w:eastAsia="Arial" w:hAnsi="Arial" w:cs="Arial"/>
                <w:sz w:val="20"/>
              </w:rPr>
              <w:t>0</w:t>
            </w:r>
          </w:p>
          <w:p w14:paraId="147CF305" w14:textId="25864CF5" w:rsidR="006078C4" w:rsidRPr="006078C4" w:rsidRDefault="006078C4" w:rsidP="006078C4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10/</w:t>
            </w:r>
            <w:r w:rsidR="00716D5E">
              <w:rPr>
                <w:rFonts w:ascii="Arial" w:eastAsia="Arial" w:hAnsi="Arial" w:cs="Arial"/>
                <w:sz w:val="20"/>
              </w:rPr>
              <w:t>9-10/13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1883B9B2" w14:textId="77777777" w:rsidR="006D73E7" w:rsidRDefault="00706F63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 xml:space="preserve">Beat Subdivisions </w:t>
            </w:r>
          </w:p>
          <w:p w14:paraId="1077A1F5" w14:textId="77777777" w:rsidR="006D73E7" w:rsidRDefault="00706F63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>Ties and Slurs</w:t>
            </w:r>
          </w:p>
        </w:tc>
      </w:tr>
      <w:tr w:rsidR="006D73E7" w14:paraId="533E332C" w14:textId="77777777">
        <w:trPr>
          <w:trHeight w:val="88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7038709" w14:textId="77777777" w:rsidR="006078C4" w:rsidRDefault="00D1161C" w:rsidP="006078C4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11</w:t>
            </w:r>
          </w:p>
          <w:p w14:paraId="2FB8F572" w14:textId="7EA11203" w:rsidR="006078C4" w:rsidRPr="006078C4" w:rsidRDefault="006078C4" w:rsidP="006078C4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10/</w:t>
            </w:r>
            <w:r w:rsidR="00716D5E"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</w:rPr>
              <w:t>-10/2</w:t>
            </w:r>
            <w:r w:rsidR="00716D5E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5ACD7F9" w14:textId="77777777" w:rsidR="006D73E7" w:rsidRDefault="00706F63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 xml:space="preserve">Syncopation </w:t>
            </w:r>
          </w:p>
          <w:p w14:paraId="32E66930" w14:textId="77777777" w:rsidR="006D73E7" w:rsidRDefault="00706F63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 xml:space="preserve">Triplets </w:t>
            </w:r>
          </w:p>
          <w:p w14:paraId="4C5E2855" w14:textId="77777777" w:rsidR="006D73E7" w:rsidRDefault="00706F63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>Rhythmic Variation in Performance</w:t>
            </w:r>
          </w:p>
        </w:tc>
      </w:tr>
      <w:tr w:rsidR="006D73E7" w14:paraId="18ED16A8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25663D22" w14:textId="77777777" w:rsidR="006078C4" w:rsidRDefault="00D1161C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12</w:t>
            </w:r>
          </w:p>
          <w:p w14:paraId="2AA76F7F" w14:textId="1358077C" w:rsidR="006078C4" w:rsidRPr="006078C4" w:rsidRDefault="006078C4" w:rsidP="006078C4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10/2</w:t>
            </w:r>
            <w:r w:rsidR="00EB261B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-10/2</w:t>
            </w:r>
            <w:r w:rsidR="00EB261B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0E839E89" w14:textId="73DD2F8B" w:rsidR="008A2149" w:rsidRPr="008A2149" w:rsidRDefault="008A2149" w:rsidP="008A2149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 xml:space="preserve">REVIEW </w:t>
            </w:r>
          </w:p>
          <w:p w14:paraId="1F579CC1" w14:textId="319A1653" w:rsidR="008A2149" w:rsidRDefault="00706F63" w:rsidP="008A2149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="008A2149">
              <w:t>Quiz</w:t>
            </w:r>
          </w:p>
          <w:p w14:paraId="746D1C8C" w14:textId="386AE4F0" w:rsidR="008A2149" w:rsidRDefault="008A2149" w:rsidP="008A2149">
            <w:pPr>
              <w:spacing w:after="0" w:line="259" w:lineRule="auto"/>
              <w:ind w:left="0" w:firstLine="0"/>
            </w:pPr>
          </w:p>
        </w:tc>
      </w:tr>
      <w:tr w:rsidR="002E1A7D" w14:paraId="393AE282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3E4BF9A" w14:textId="77777777" w:rsidR="006078C4" w:rsidRDefault="00D1161C" w:rsidP="006078C4">
            <w:pPr>
              <w:spacing w:after="0" w:line="259" w:lineRule="auto"/>
              <w:ind w:left="1" w:right="85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13</w:t>
            </w:r>
          </w:p>
          <w:p w14:paraId="5A8ADECE" w14:textId="4BBD5A68" w:rsidR="006078C4" w:rsidRPr="006078C4" w:rsidRDefault="006078C4" w:rsidP="006078C4">
            <w:pPr>
              <w:spacing w:after="0" w:line="259" w:lineRule="auto"/>
              <w:ind w:left="1" w:right="85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EB261B">
              <w:rPr>
                <w:rFonts w:ascii="Arial" w:eastAsia="Arial" w:hAnsi="Arial" w:cs="Arial"/>
                <w:sz w:val="20"/>
              </w:rPr>
              <w:t>0/30</w:t>
            </w:r>
            <w:r>
              <w:rPr>
                <w:rFonts w:ascii="Arial" w:eastAsia="Arial" w:hAnsi="Arial" w:cs="Arial"/>
                <w:sz w:val="20"/>
              </w:rPr>
              <w:t>-11/</w:t>
            </w:r>
            <w:r w:rsidR="00EB261B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D7B1030" w14:textId="77777777" w:rsidR="002E1A7D" w:rsidRDefault="002E1A7D" w:rsidP="002E1A7D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t xml:space="preserve">Scales </w:t>
            </w:r>
          </w:p>
          <w:p w14:paraId="3509F76D" w14:textId="77777777" w:rsidR="002E1A7D" w:rsidRDefault="002E1A7D" w:rsidP="002E1A7D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t xml:space="preserve">Scale Degrees </w:t>
            </w:r>
          </w:p>
          <w:p w14:paraId="1C927262" w14:textId="3E3291A3" w:rsidR="002E1A7D" w:rsidRDefault="002E1A7D" w:rsidP="002E1A7D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t>Writing Major Scales</w:t>
            </w:r>
          </w:p>
        </w:tc>
      </w:tr>
      <w:tr w:rsidR="002E1A7D" w14:paraId="613D3FC3" w14:textId="77777777">
        <w:trPr>
          <w:trHeight w:val="88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743114C" w14:textId="77777777" w:rsidR="006078C4" w:rsidRDefault="00D1161C" w:rsidP="006078C4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14</w:t>
            </w:r>
          </w:p>
          <w:p w14:paraId="231064F4" w14:textId="3A3A3836" w:rsidR="006078C4" w:rsidRPr="006078C4" w:rsidRDefault="006078C4" w:rsidP="006078C4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11/</w:t>
            </w:r>
            <w:r w:rsidR="00EB261B">
              <w:rPr>
                <w:rFonts w:ascii="Arial" w:eastAsia="Arial" w:hAnsi="Arial" w:cs="Arial"/>
                <w:sz w:val="20"/>
              </w:rPr>
              <w:t>6-11/9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32DFD2D" w14:textId="77777777" w:rsidR="002E1A7D" w:rsidRDefault="002E1A7D" w:rsidP="002E1A7D">
            <w:pPr>
              <w:spacing w:after="0" w:line="259" w:lineRule="auto"/>
            </w:pPr>
          </w:p>
          <w:p w14:paraId="7609638E" w14:textId="41004A45" w:rsidR="002E1A7D" w:rsidRDefault="002E1A7D" w:rsidP="002E1A7D">
            <w:pPr>
              <w:pStyle w:val="ListParagraph"/>
              <w:numPr>
                <w:ilvl w:val="0"/>
                <w:numId w:val="24"/>
              </w:numPr>
              <w:spacing w:after="0" w:line="259" w:lineRule="auto"/>
            </w:pPr>
            <w:r>
              <w:t>Major Key Signatures</w:t>
            </w:r>
          </w:p>
        </w:tc>
      </w:tr>
      <w:tr w:rsidR="002E1A7D" w14:paraId="2C02C769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B236E06" w14:textId="77777777" w:rsidR="002E1A7D" w:rsidRDefault="00D1161C" w:rsidP="002E1A7D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15</w:t>
            </w:r>
          </w:p>
          <w:p w14:paraId="4A8F5C0E" w14:textId="4A4F4AB8" w:rsidR="006078C4" w:rsidRPr="006078C4" w:rsidRDefault="006078C4" w:rsidP="002E1A7D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6078C4">
              <w:rPr>
                <w:rFonts w:ascii="Arial" w:eastAsia="Arial" w:hAnsi="Arial" w:cs="Arial"/>
                <w:sz w:val="20"/>
                <w:szCs w:val="20"/>
              </w:rPr>
              <w:t>11/1</w:t>
            </w:r>
            <w:r w:rsidR="00EB261B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6078C4">
              <w:rPr>
                <w:rFonts w:ascii="Arial" w:eastAsia="Arial" w:hAnsi="Arial" w:cs="Arial"/>
                <w:sz w:val="20"/>
                <w:szCs w:val="20"/>
              </w:rPr>
              <w:t>-11/1</w:t>
            </w:r>
            <w:r w:rsidR="00EB261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8CB582E" w14:textId="1B1B745E" w:rsidR="002E1A7D" w:rsidRDefault="002E1A7D" w:rsidP="002E1A7D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    </w:t>
            </w:r>
            <w:r>
              <w:t>The Circle of Fifths</w:t>
            </w:r>
          </w:p>
        </w:tc>
      </w:tr>
      <w:tr w:rsidR="002E1A7D" w14:paraId="497B684D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5BAD011D" w14:textId="77777777" w:rsidR="002E1A7D" w:rsidRDefault="00D1161C" w:rsidP="002E1A7D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16</w:t>
            </w:r>
          </w:p>
          <w:p w14:paraId="44D20BFB" w14:textId="2595562A" w:rsidR="006078C4" w:rsidRPr="002E1A7D" w:rsidRDefault="006078C4" w:rsidP="002E1A7D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6078C4">
              <w:rPr>
                <w:rFonts w:ascii="Arial" w:hAnsi="Arial" w:cs="Arial"/>
                <w:sz w:val="20"/>
                <w:szCs w:val="20"/>
              </w:rPr>
              <w:t>11/2</w:t>
            </w:r>
            <w:r w:rsidR="00EB261B">
              <w:rPr>
                <w:rFonts w:ascii="Arial" w:hAnsi="Arial" w:cs="Arial"/>
                <w:sz w:val="20"/>
                <w:szCs w:val="20"/>
              </w:rPr>
              <w:t>0</w:t>
            </w:r>
            <w:r w:rsidRPr="006078C4">
              <w:rPr>
                <w:rFonts w:ascii="Arial" w:hAnsi="Arial" w:cs="Arial"/>
                <w:sz w:val="20"/>
                <w:szCs w:val="20"/>
              </w:rPr>
              <w:t>-11/2</w:t>
            </w:r>
            <w:r w:rsidR="00EB26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92271FA" w14:textId="251ECFB1" w:rsidR="002E1A7D" w:rsidRDefault="00D1161C" w:rsidP="00D1161C">
            <w:pPr>
              <w:spacing w:after="0" w:line="259" w:lineRule="auto"/>
              <w:ind w:left="720" w:firstLine="0"/>
            </w:pPr>
            <w:r w:rsidRPr="00D1161C">
              <w:rPr>
                <w:color w:val="C00000"/>
              </w:rPr>
              <w:t>THANKSGIVING BREAK</w:t>
            </w:r>
          </w:p>
        </w:tc>
      </w:tr>
      <w:tr w:rsidR="002E1A7D" w14:paraId="196194B2" w14:textId="77777777">
        <w:trPr>
          <w:trHeight w:val="45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7A2E069" w14:textId="77777777" w:rsidR="006078C4" w:rsidRDefault="00D1161C" w:rsidP="002E1A7D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17</w:t>
            </w:r>
          </w:p>
          <w:p w14:paraId="1E5D1BB4" w14:textId="243624F8" w:rsidR="002E1A7D" w:rsidRDefault="006078C4" w:rsidP="002E1A7D">
            <w:pPr>
              <w:spacing w:after="0" w:line="259" w:lineRule="auto"/>
              <w:ind w:left="1" w:firstLine="0"/>
            </w:pPr>
            <w:r>
              <w:rPr>
                <w:rFonts w:ascii="Arial" w:hAnsi="Arial" w:cs="Arial"/>
                <w:sz w:val="20"/>
                <w:szCs w:val="20"/>
              </w:rPr>
              <w:t>11/2</w:t>
            </w:r>
            <w:r w:rsidR="00EB261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-12/</w:t>
            </w:r>
            <w:r w:rsidR="00EB261B">
              <w:rPr>
                <w:rFonts w:ascii="Arial" w:hAnsi="Arial" w:cs="Arial"/>
                <w:sz w:val="20"/>
                <w:szCs w:val="20"/>
              </w:rPr>
              <w:t>1</w:t>
            </w:r>
            <w:r w:rsidR="002E1A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2CE96A5" w14:textId="77777777" w:rsidR="00D1161C" w:rsidRDefault="00D1161C" w:rsidP="00D1161C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Subdivisions </w:t>
            </w:r>
          </w:p>
          <w:p w14:paraId="74FC9809" w14:textId="2C3E7300" w:rsidR="002E1A7D" w:rsidRDefault="00D1161C" w:rsidP="00D1161C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>Other Compound Meters</w:t>
            </w:r>
          </w:p>
        </w:tc>
      </w:tr>
    </w:tbl>
    <w:p w14:paraId="4F923B38" w14:textId="77777777" w:rsidR="006D73E7" w:rsidRDefault="006D73E7">
      <w:pPr>
        <w:spacing w:after="0" w:line="259" w:lineRule="auto"/>
        <w:ind w:left="-1440" w:right="10760" w:firstLine="0"/>
      </w:pPr>
    </w:p>
    <w:tbl>
      <w:tblPr>
        <w:tblStyle w:val="TableGrid"/>
        <w:tblW w:w="9355" w:type="dxa"/>
        <w:tblInd w:w="3" w:type="dxa"/>
        <w:tblCellMar>
          <w:top w:w="58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974"/>
      </w:tblGrid>
      <w:tr w:rsidR="006D73E7" w14:paraId="533169BD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17C2C9C2" w14:textId="77777777" w:rsidR="006D73E7" w:rsidRDefault="00D1161C">
            <w:pPr>
              <w:spacing w:after="0" w:line="259" w:lineRule="auto"/>
              <w:ind w:left="1" w:right="101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18</w:t>
            </w:r>
          </w:p>
          <w:p w14:paraId="37F6A2EB" w14:textId="58581253" w:rsidR="006078C4" w:rsidRPr="006078C4" w:rsidRDefault="006078C4">
            <w:pPr>
              <w:spacing w:after="0" w:line="259" w:lineRule="auto"/>
              <w:ind w:left="1" w:right="1017" w:firstLine="0"/>
              <w:rPr>
                <w:rFonts w:ascii="Arial" w:hAnsi="Arial" w:cs="Arial"/>
              </w:rPr>
            </w:pPr>
            <w:r w:rsidRPr="006078C4">
              <w:rPr>
                <w:rFonts w:ascii="Arial" w:hAnsi="Arial" w:cs="Arial"/>
                <w:sz w:val="20"/>
                <w:szCs w:val="20"/>
              </w:rPr>
              <w:t>12/</w:t>
            </w:r>
            <w:r w:rsidR="009B042B">
              <w:rPr>
                <w:rFonts w:ascii="Arial" w:hAnsi="Arial" w:cs="Arial"/>
                <w:sz w:val="20"/>
                <w:szCs w:val="20"/>
              </w:rPr>
              <w:t>4</w:t>
            </w:r>
            <w:r w:rsidRPr="006078C4">
              <w:rPr>
                <w:rFonts w:ascii="Arial" w:hAnsi="Arial" w:cs="Arial"/>
                <w:sz w:val="20"/>
                <w:szCs w:val="20"/>
              </w:rPr>
              <w:t>-12/</w:t>
            </w:r>
            <w:r w:rsidR="009B04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1041909" w14:textId="77777777" w:rsidR="00D1161C" w:rsidRDefault="00D1161C" w:rsidP="00D1161C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Syncopation and Duplets </w:t>
            </w:r>
          </w:p>
          <w:p w14:paraId="01C08EC2" w14:textId="554133CD" w:rsidR="006D73E7" w:rsidRDefault="00D1161C" w:rsidP="00D1161C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>Asymmetrical Meters and Changing Meters</w:t>
            </w:r>
          </w:p>
        </w:tc>
      </w:tr>
      <w:tr w:rsidR="006D73E7" w14:paraId="422B553B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47741A" w14:textId="77777777" w:rsidR="00724301" w:rsidRDefault="00D1161C" w:rsidP="006078C4">
            <w:pPr>
              <w:spacing w:after="0" w:line="259" w:lineRule="auto"/>
              <w:ind w:left="1" w:right="90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19</w:t>
            </w:r>
          </w:p>
          <w:p w14:paraId="29B25985" w14:textId="13F86A63" w:rsidR="006078C4" w:rsidRPr="006078C4" w:rsidRDefault="006078C4" w:rsidP="006078C4">
            <w:pPr>
              <w:spacing w:after="0" w:line="259" w:lineRule="auto"/>
              <w:ind w:left="1" w:right="90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9B04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-12/1</w:t>
            </w:r>
            <w:r w:rsidR="009B04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6877348" w14:textId="77777777" w:rsidR="00D1161C" w:rsidRDefault="00D1161C" w:rsidP="00D1161C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Parallel Keys </w:t>
            </w:r>
          </w:p>
          <w:p w14:paraId="2262C4F9" w14:textId="055E6920" w:rsidR="006D73E7" w:rsidRDefault="00D1161C" w:rsidP="00D1161C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>Natural Minor</w:t>
            </w:r>
          </w:p>
        </w:tc>
      </w:tr>
      <w:tr w:rsidR="006D73E7" w14:paraId="0627131A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1A912AC1" w14:textId="77DECB88" w:rsidR="006D73E7" w:rsidRDefault="00D1161C">
            <w:pPr>
              <w:spacing w:after="0" w:line="259" w:lineRule="auto"/>
              <w:ind w:left="1" w:right="90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20, 21</w:t>
            </w:r>
          </w:p>
          <w:p w14:paraId="39330616" w14:textId="0782342C" w:rsidR="00724301" w:rsidRDefault="00724301">
            <w:pPr>
              <w:spacing w:after="0" w:line="259" w:lineRule="auto"/>
              <w:ind w:left="1" w:right="90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9B042B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042B">
              <w:rPr>
                <w:rFonts w:ascii="Arial" w:hAnsi="Arial" w:cs="Arial"/>
                <w:sz w:val="20"/>
                <w:szCs w:val="20"/>
              </w:rPr>
              <w:t>1/3</w:t>
            </w:r>
          </w:p>
          <w:p w14:paraId="13718AEF" w14:textId="7336DB8A" w:rsidR="00724301" w:rsidRDefault="00724301">
            <w:pPr>
              <w:spacing w:after="0" w:line="259" w:lineRule="auto"/>
              <w:ind w:left="1" w:right="906" w:firstLine="0"/>
            </w:pP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3C438A8D" w14:textId="4AE8FC4B" w:rsidR="006D73E7" w:rsidRDefault="00D1161C" w:rsidP="00D1161C">
            <w:pPr>
              <w:spacing w:after="0" w:line="259" w:lineRule="auto"/>
              <w:ind w:left="720" w:firstLine="0"/>
            </w:pPr>
            <w:r>
              <w:rPr>
                <w:color w:val="C00000"/>
              </w:rPr>
              <w:t>WINTER</w:t>
            </w:r>
            <w:r w:rsidRPr="00D1161C">
              <w:rPr>
                <w:color w:val="C00000"/>
              </w:rPr>
              <w:t xml:space="preserve"> BREAK</w:t>
            </w:r>
          </w:p>
        </w:tc>
      </w:tr>
      <w:tr w:rsidR="006D73E7" w14:paraId="1B6494B0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1DA399D" w14:textId="77777777" w:rsidR="00724301" w:rsidRDefault="00D1161C" w:rsidP="00724301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22</w:t>
            </w:r>
          </w:p>
          <w:p w14:paraId="3F5A2AFA" w14:textId="6E1498C5" w:rsidR="00724301" w:rsidRPr="00724301" w:rsidRDefault="00724301" w:rsidP="00724301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1/4-1/</w:t>
            </w:r>
            <w:r w:rsidR="002A6F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E11428" w14:textId="29A02665" w:rsidR="00D1161C" w:rsidRDefault="00706F63" w:rsidP="00D1161C">
            <w:pPr>
              <w:spacing w:after="0" w:line="259" w:lineRule="auto"/>
              <w:ind w:left="360" w:right="4349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D1161C">
              <w:rPr>
                <w:rFonts w:ascii="Segoe UI Symbol" w:eastAsia="Segoe UI Symbol" w:hAnsi="Segoe UI Symbol" w:cs="Segoe UI Symbol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="00D1161C">
              <w:rPr>
                <w:rFonts w:ascii="Segoe UI Symbol" w:eastAsia="Segoe UI Symbol" w:hAnsi="Segoe UI Symbol" w:cs="Segoe UI Symbol"/>
              </w:rPr>
              <w:t xml:space="preserve">  </w:t>
            </w:r>
            <w:r>
              <w:t>Harmonic Minor</w:t>
            </w:r>
          </w:p>
          <w:p w14:paraId="012FA1F3" w14:textId="0E9554C0" w:rsidR="006D73E7" w:rsidRDefault="00706F63" w:rsidP="00D1161C">
            <w:pPr>
              <w:pStyle w:val="ListParagraph"/>
              <w:numPr>
                <w:ilvl w:val="0"/>
                <w:numId w:val="24"/>
              </w:numPr>
              <w:spacing w:after="0" w:line="259" w:lineRule="auto"/>
              <w:ind w:right="4349"/>
            </w:pPr>
            <w:r>
              <w:t>Melodic Minor</w:t>
            </w:r>
          </w:p>
        </w:tc>
      </w:tr>
      <w:tr w:rsidR="006D73E7" w14:paraId="4EB0169A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21BE0472" w14:textId="2759BC3F" w:rsidR="006D73E7" w:rsidRDefault="00D1161C">
            <w:pPr>
              <w:spacing w:after="0" w:line="259" w:lineRule="auto"/>
              <w:ind w:left="1" w:right="101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23</w:t>
            </w:r>
          </w:p>
          <w:p w14:paraId="38978D10" w14:textId="0AAD0386" w:rsidR="00724301" w:rsidRDefault="00724301">
            <w:pPr>
              <w:spacing w:after="0" w:line="259" w:lineRule="auto"/>
              <w:ind w:left="1" w:right="101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2A6F9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-1/1</w:t>
            </w:r>
            <w:r w:rsidR="002A6F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CA8DA42" w14:textId="4357FE27" w:rsidR="00724301" w:rsidRDefault="00724301">
            <w:pPr>
              <w:spacing w:after="0" w:line="259" w:lineRule="auto"/>
              <w:ind w:left="1" w:right="1017" w:firstLine="0"/>
            </w:pP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4CA15C4" w14:textId="77777777" w:rsidR="006D73E7" w:rsidRDefault="00706F63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 xml:space="preserve">Comparing Scale Types </w:t>
            </w:r>
          </w:p>
          <w:p w14:paraId="07B1E523" w14:textId="77777777" w:rsidR="006D73E7" w:rsidRDefault="00706F63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>Relative Keys</w:t>
            </w:r>
          </w:p>
        </w:tc>
      </w:tr>
      <w:tr w:rsidR="006D73E7" w14:paraId="6976A896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95EE589" w14:textId="77777777" w:rsidR="006D73E7" w:rsidRDefault="00D1161C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24</w:t>
            </w:r>
          </w:p>
          <w:p w14:paraId="0074DDB8" w14:textId="4EE727A1" w:rsidR="00724301" w:rsidRDefault="00724301">
            <w:pPr>
              <w:spacing w:after="0" w:line="259" w:lineRule="auto"/>
              <w:ind w:left="1" w:firstLine="0"/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  <w:r w:rsidR="002A6F9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-1/</w:t>
            </w:r>
            <w:r w:rsidR="002A6F9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E6A917F" w14:textId="77777777" w:rsidR="006D73E7" w:rsidRDefault="00706F63">
            <w:pPr>
              <w:numPr>
                <w:ilvl w:val="0"/>
                <w:numId w:val="17"/>
              </w:numPr>
              <w:spacing w:after="0" w:line="259" w:lineRule="auto"/>
              <w:ind w:hanging="360"/>
            </w:pPr>
            <w:r>
              <w:t xml:space="preserve">Minor Key Signature and the Circle of Fifths </w:t>
            </w:r>
          </w:p>
          <w:p w14:paraId="795C6AB5" w14:textId="77777777" w:rsidR="006D73E7" w:rsidRDefault="00706F63">
            <w:pPr>
              <w:numPr>
                <w:ilvl w:val="0"/>
                <w:numId w:val="17"/>
              </w:numPr>
              <w:spacing w:after="0" w:line="259" w:lineRule="auto"/>
              <w:ind w:hanging="360"/>
            </w:pPr>
            <w:r>
              <w:t>Identifying the Key from a Score</w:t>
            </w:r>
          </w:p>
        </w:tc>
      </w:tr>
      <w:tr w:rsidR="006D73E7" w14:paraId="32B8B70D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6078CB5" w14:textId="77777777" w:rsidR="006D73E7" w:rsidRDefault="00D1161C">
            <w:pPr>
              <w:spacing w:after="0" w:line="259" w:lineRule="auto"/>
              <w:ind w:left="1" w:right="90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25</w:t>
            </w:r>
          </w:p>
          <w:p w14:paraId="082E6A46" w14:textId="6A9FFEA3" w:rsidR="00724301" w:rsidRPr="00724301" w:rsidRDefault="00724301">
            <w:pPr>
              <w:spacing w:after="0" w:line="259" w:lineRule="auto"/>
              <w:ind w:left="1" w:right="906" w:firstLine="0"/>
              <w:rPr>
                <w:rFonts w:ascii="Arial" w:hAnsi="Arial" w:cs="Arial"/>
              </w:rPr>
            </w:pPr>
            <w:r w:rsidRPr="00724301">
              <w:rPr>
                <w:rFonts w:ascii="Arial" w:hAnsi="Arial" w:cs="Arial"/>
                <w:sz w:val="20"/>
                <w:szCs w:val="20"/>
              </w:rPr>
              <w:t>1/</w:t>
            </w:r>
            <w:r w:rsidR="002A6F98">
              <w:rPr>
                <w:rFonts w:ascii="Arial" w:hAnsi="Arial" w:cs="Arial"/>
                <w:sz w:val="20"/>
                <w:szCs w:val="20"/>
              </w:rPr>
              <w:t>22</w:t>
            </w:r>
            <w:r w:rsidRPr="00724301">
              <w:rPr>
                <w:rFonts w:ascii="Arial" w:hAnsi="Arial" w:cs="Arial"/>
                <w:sz w:val="20"/>
                <w:szCs w:val="20"/>
              </w:rPr>
              <w:t>-1/2</w:t>
            </w:r>
            <w:r w:rsidR="002A6F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7AFA27E" w14:textId="77777777" w:rsidR="006D73E7" w:rsidRDefault="00706F63">
            <w:pPr>
              <w:numPr>
                <w:ilvl w:val="0"/>
                <w:numId w:val="18"/>
              </w:numPr>
              <w:spacing w:after="0" w:line="259" w:lineRule="auto"/>
              <w:ind w:hanging="360"/>
            </w:pPr>
            <w:r>
              <w:t xml:space="preserve">Intervals </w:t>
            </w:r>
          </w:p>
          <w:p w14:paraId="27F9BC47" w14:textId="77777777" w:rsidR="006D73E7" w:rsidRDefault="00706F63">
            <w:pPr>
              <w:numPr>
                <w:ilvl w:val="0"/>
                <w:numId w:val="18"/>
              </w:numPr>
              <w:spacing w:after="0" w:line="259" w:lineRule="auto"/>
              <w:ind w:hanging="360"/>
            </w:pPr>
            <w:r>
              <w:t>Interval Quality</w:t>
            </w:r>
          </w:p>
        </w:tc>
      </w:tr>
      <w:tr w:rsidR="006D73E7" w14:paraId="2BC35651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AF6006E" w14:textId="77777777" w:rsidR="006D73E7" w:rsidRDefault="00D1161C">
            <w:pPr>
              <w:spacing w:after="0" w:line="259" w:lineRule="auto"/>
              <w:ind w:left="1" w:right="90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26</w:t>
            </w:r>
          </w:p>
          <w:p w14:paraId="73533D98" w14:textId="5CDED27F" w:rsidR="00724301" w:rsidRDefault="00724301">
            <w:pPr>
              <w:spacing w:after="0" w:line="259" w:lineRule="auto"/>
              <w:ind w:left="1" w:right="906" w:firstLine="0"/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2A6F98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-2/</w:t>
            </w:r>
            <w:r w:rsidR="002A6F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6EE22F" w14:textId="77777777" w:rsidR="006D73E7" w:rsidRDefault="00706F63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Inverting Intervals </w:t>
            </w:r>
          </w:p>
          <w:p w14:paraId="47E8098E" w14:textId="77777777" w:rsidR="006D73E7" w:rsidRDefault="00706F63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>Spelling Intervals</w:t>
            </w:r>
          </w:p>
        </w:tc>
      </w:tr>
      <w:tr w:rsidR="006D73E7" w14:paraId="6FECD816" w14:textId="77777777">
        <w:trPr>
          <w:trHeight w:val="88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69C64DF6" w14:textId="77777777" w:rsidR="006D73E7" w:rsidRDefault="00D1161C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27</w:t>
            </w:r>
          </w:p>
          <w:p w14:paraId="640E82F6" w14:textId="6C16A0A8" w:rsidR="00724301" w:rsidRDefault="00724301">
            <w:pPr>
              <w:spacing w:after="0" w:line="259" w:lineRule="auto"/>
              <w:ind w:left="1" w:firstLine="0"/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2A6F9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-2/</w:t>
            </w:r>
            <w:r w:rsidR="002A6F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1BC30849" w14:textId="77777777" w:rsidR="006D73E7" w:rsidRDefault="00706F63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 xml:space="preserve">Augmented and Diminished Intervals </w:t>
            </w:r>
          </w:p>
          <w:p w14:paraId="2421A818" w14:textId="77777777" w:rsidR="006D73E7" w:rsidRDefault="00706F63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 xml:space="preserve">Compound Intervals </w:t>
            </w:r>
          </w:p>
          <w:p w14:paraId="3A3A76D0" w14:textId="77777777" w:rsidR="006D73E7" w:rsidRDefault="00706F63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>Consonance and Dissonance</w:t>
            </w:r>
          </w:p>
        </w:tc>
      </w:tr>
      <w:tr w:rsidR="006D73E7" w14:paraId="1E02A7D5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4CB84C2" w14:textId="77777777" w:rsidR="006D73E7" w:rsidRDefault="00D1161C">
            <w:pPr>
              <w:spacing w:after="0" w:line="259" w:lineRule="auto"/>
              <w:ind w:left="1" w:right="101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28</w:t>
            </w:r>
          </w:p>
          <w:p w14:paraId="6C2AAB9E" w14:textId="2227C57B" w:rsidR="00724301" w:rsidRDefault="00724301">
            <w:pPr>
              <w:spacing w:after="0" w:line="259" w:lineRule="auto"/>
              <w:ind w:left="1" w:right="1017" w:firstLine="0"/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2A6F9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-2/</w:t>
            </w:r>
            <w:r w:rsidR="002A6F9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C06AE55" w14:textId="77777777" w:rsidR="006D73E7" w:rsidRDefault="00706F63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t xml:space="preserve">Triads </w:t>
            </w:r>
          </w:p>
          <w:p w14:paraId="675AB5F0" w14:textId="77777777" w:rsidR="006D73E7" w:rsidRDefault="00706F63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t>Triad Qualities in Major Keys</w:t>
            </w:r>
          </w:p>
        </w:tc>
      </w:tr>
      <w:tr w:rsidR="006D73E7" w14:paraId="5CFA5742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05218B4F" w14:textId="77777777" w:rsidR="006D73E7" w:rsidRDefault="00D1161C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29</w:t>
            </w:r>
          </w:p>
          <w:p w14:paraId="3BEBBD8E" w14:textId="098D45C8" w:rsidR="00724301" w:rsidRDefault="00724301">
            <w:pPr>
              <w:spacing w:after="0" w:line="259" w:lineRule="auto"/>
              <w:ind w:left="1" w:firstLine="0"/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2A6F9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-2/2</w:t>
            </w:r>
            <w:r w:rsidR="002A6F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5DD3B8BE" w14:textId="77777777" w:rsidR="006D73E7" w:rsidRDefault="00706F63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t xml:space="preserve">Triad Qualities in Minor Keys </w:t>
            </w:r>
          </w:p>
          <w:p w14:paraId="1E6327CB" w14:textId="77777777" w:rsidR="006D73E7" w:rsidRDefault="00706F63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t xml:space="preserve">Spelling Triads </w:t>
            </w:r>
          </w:p>
        </w:tc>
      </w:tr>
      <w:tr w:rsidR="006D73E7" w14:paraId="47E6B9FF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CF7993" w14:textId="77777777" w:rsidR="00724301" w:rsidRDefault="00706F63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30</w:t>
            </w:r>
          </w:p>
          <w:p w14:paraId="0AF267E1" w14:textId="1DF318C5" w:rsidR="006D73E7" w:rsidRDefault="00724301">
            <w:pPr>
              <w:spacing w:after="0" w:line="259" w:lineRule="auto"/>
              <w:ind w:left="1" w:right="906" w:firstLine="0"/>
            </w:pPr>
            <w:r>
              <w:rPr>
                <w:rFonts w:ascii="Arial" w:eastAsia="Arial" w:hAnsi="Arial" w:cs="Arial"/>
                <w:sz w:val="20"/>
              </w:rPr>
              <w:t>2/2</w:t>
            </w:r>
            <w:r w:rsidR="002A6F98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>-3/</w:t>
            </w:r>
            <w:r w:rsidR="002A6F98">
              <w:rPr>
                <w:rFonts w:ascii="Arial" w:eastAsia="Arial" w:hAnsi="Arial" w:cs="Arial"/>
                <w:sz w:val="20"/>
              </w:rPr>
              <w:t>1</w:t>
            </w:r>
            <w:r w:rsidR="00706F6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087E19B" w14:textId="77777777" w:rsidR="006D73E7" w:rsidRDefault="00706F63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Triad Inversion</w:t>
            </w:r>
          </w:p>
        </w:tc>
      </w:tr>
      <w:tr w:rsidR="006D73E7" w14:paraId="404A32B0" w14:textId="77777777">
        <w:trPr>
          <w:trHeight w:val="45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8D4088B" w14:textId="77777777" w:rsidR="006D73E7" w:rsidRDefault="00706F63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31</w:t>
            </w:r>
          </w:p>
          <w:p w14:paraId="797A386F" w14:textId="1B90D333" w:rsidR="00724301" w:rsidRDefault="00724301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3/</w:t>
            </w:r>
            <w:r w:rsidR="002A6F98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>-3/</w:t>
            </w:r>
            <w:r w:rsidR="002A6F98"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6CCDF98" w14:textId="77777777" w:rsidR="00724301" w:rsidRDefault="00724301" w:rsidP="00724301">
            <w:pPr>
              <w:numPr>
                <w:ilvl w:val="0"/>
                <w:numId w:val="23"/>
              </w:numPr>
              <w:spacing w:after="0" w:line="259" w:lineRule="auto"/>
              <w:ind w:hanging="360"/>
            </w:pPr>
            <w:r>
              <w:t>Dominant Seventh Chord</w:t>
            </w:r>
          </w:p>
          <w:p w14:paraId="60D4017E" w14:textId="17FC581C" w:rsidR="006D73E7" w:rsidRDefault="00724301" w:rsidP="00724301">
            <w:pPr>
              <w:numPr>
                <w:ilvl w:val="0"/>
                <w:numId w:val="23"/>
              </w:numPr>
              <w:spacing w:after="0" w:line="259" w:lineRule="auto"/>
              <w:ind w:hanging="360"/>
            </w:pPr>
            <w:r>
              <w:t>Spelling the Dominant Seventh Chord</w:t>
            </w:r>
          </w:p>
        </w:tc>
      </w:tr>
      <w:tr w:rsidR="006D73E7" w14:paraId="09813629" w14:textId="77777777">
        <w:trPr>
          <w:trHeight w:val="645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12C9C31" w14:textId="77777777" w:rsidR="00724301" w:rsidRDefault="00706F63">
            <w:pPr>
              <w:spacing w:after="0" w:line="259" w:lineRule="auto"/>
              <w:ind w:left="1" w:right="1017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32</w:t>
            </w:r>
          </w:p>
          <w:p w14:paraId="798763B3" w14:textId="4DC800B2" w:rsidR="006D73E7" w:rsidRDefault="00724301">
            <w:pPr>
              <w:spacing w:after="0" w:line="259" w:lineRule="auto"/>
              <w:ind w:left="1" w:right="1017" w:firstLine="0"/>
            </w:pPr>
            <w:r>
              <w:rPr>
                <w:rFonts w:ascii="Arial" w:eastAsia="Arial" w:hAnsi="Arial" w:cs="Arial"/>
                <w:sz w:val="20"/>
              </w:rPr>
              <w:t>3/1</w:t>
            </w:r>
            <w:r w:rsidR="002A6F98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-3/1</w:t>
            </w:r>
            <w:r w:rsidR="002A6F98">
              <w:rPr>
                <w:rFonts w:ascii="Arial" w:eastAsia="Arial" w:hAnsi="Arial" w:cs="Arial"/>
                <w:sz w:val="20"/>
              </w:rPr>
              <w:t>5</w:t>
            </w:r>
            <w:r w:rsidR="00706F6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BFE654F" w14:textId="5EB4B8B9" w:rsidR="002A6F98" w:rsidRDefault="002A6F98" w:rsidP="002A6F98">
            <w:pPr>
              <w:spacing w:after="0" w:line="259" w:lineRule="auto"/>
              <w:ind w:left="720" w:firstLine="0"/>
            </w:pPr>
            <w:r>
              <w:rPr>
                <w:rFonts w:ascii="Arial" w:eastAsia="Arial" w:hAnsi="Arial" w:cs="Arial"/>
                <w:b/>
                <w:color w:val="B41700"/>
                <w:sz w:val="20"/>
              </w:rPr>
              <w:t>SPRING BREAK</w:t>
            </w:r>
          </w:p>
        </w:tc>
      </w:tr>
      <w:tr w:rsidR="006D73E7" w14:paraId="59AC5BB6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2D927989" w14:textId="77777777" w:rsidR="00724301" w:rsidRDefault="00706F63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33</w:t>
            </w:r>
          </w:p>
          <w:p w14:paraId="3D0767AF" w14:textId="3B3B7018" w:rsidR="006D73E7" w:rsidRDefault="00724301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3/</w:t>
            </w:r>
            <w:r w:rsidR="002A6F98">
              <w:rPr>
                <w:rFonts w:ascii="Arial" w:eastAsia="Arial" w:hAnsi="Arial" w:cs="Arial"/>
                <w:sz w:val="20"/>
              </w:rPr>
              <w:t>18</w:t>
            </w:r>
            <w:r>
              <w:rPr>
                <w:rFonts w:ascii="Arial" w:eastAsia="Arial" w:hAnsi="Arial" w:cs="Arial"/>
                <w:sz w:val="20"/>
              </w:rPr>
              <w:t>-3/2</w:t>
            </w:r>
            <w:r w:rsidR="002A6F98">
              <w:rPr>
                <w:rFonts w:ascii="Arial" w:eastAsia="Arial" w:hAnsi="Arial" w:cs="Arial"/>
                <w:sz w:val="20"/>
              </w:rPr>
              <w:t>2</w:t>
            </w:r>
            <w:r w:rsidR="00706F63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0218588" w14:textId="016E308D" w:rsidR="006D73E7" w:rsidRDefault="006D73E7">
            <w:pPr>
              <w:spacing w:after="0" w:line="259" w:lineRule="auto"/>
              <w:ind w:left="1" w:firstLine="0"/>
            </w:pP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57059D82" w14:textId="77777777" w:rsidR="002A6F98" w:rsidRDefault="002A6F98" w:rsidP="002A6F98">
            <w:pPr>
              <w:numPr>
                <w:ilvl w:val="0"/>
                <w:numId w:val="23"/>
              </w:numPr>
              <w:spacing w:after="0" w:line="259" w:lineRule="auto"/>
              <w:ind w:hanging="360"/>
            </w:pPr>
            <w:r>
              <w:t>Seventh Chord Inversion</w:t>
            </w:r>
          </w:p>
          <w:p w14:paraId="010C8DE6" w14:textId="3FE6E0B5" w:rsidR="006D73E7" w:rsidRDefault="006D73E7">
            <w:pPr>
              <w:spacing w:after="0" w:line="259" w:lineRule="auto"/>
              <w:ind w:left="360" w:firstLine="0"/>
            </w:pPr>
          </w:p>
        </w:tc>
      </w:tr>
      <w:tr w:rsidR="006D73E7" w14:paraId="2AEA7577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F2BAB5C" w14:textId="77777777" w:rsidR="00724301" w:rsidRDefault="00706F63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Week 34</w:t>
            </w:r>
          </w:p>
          <w:p w14:paraId="444746EF" w14:textId="4EBC5E24" w:rsidR="006D73E7" w:rsidRDefault="00724301">
            <w:pPr>
              <w:spacing w:after="0" w:line="259" w:lineRule="auto"/>
              <w:ind w:left="1" w:right="906" w:firstLine="0"/>
            </w:pPr>
            <w:r>
              <w:rPr>
                <w:rFonts w:ascii="Arial" w:eastAsia="Arial" w:hAnsi="Arial" w:cs="Arial"/>
                <w:sz w:val="20"/>
              </w:rPr>
              <w:t>3/2</w:t>
            </w:r>
            <w:r w:rsidR="002A6F98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="008A2149">
              <w:rPr>
                <w:rFonts w:ascii="Arial" w:eastAsia="Arial" w:hAnsi="Arial" w:cs="Arial"/>
                <w:sz w:val="20"/>
              </w:rPr>
              <w:t>3/28</w:t>
            </w:r>
            <w:r w:rsidR="00706F6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D7920C1" w14:textId="77777777" w:rsidR="006D73E7" w:rsidRDefault="00706F63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Triads built on 1, 4, 5 and Seventh Chord on 5</w:t>
            </w:r>
          </w:p>
        </w:tc>
      </w:tr>
      <w:tr w:rsidR="006D73E7" w14:paraId="73E33C6D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FA918B0" w14:textId="77777777" w:rsidR="006D73E7" w:rsidRDefault="00706F63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Week 35 </w:t>
            </w:r>
          </w:p>
          <w:p w14:paraId="15251C90" w14:textId="6CDF2D71" w:rsidR="006D73E7" w:rsidRPr="00724301" w:rsidRDefault="00724301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724301">
              <w:rPr>
                <w:rFonts w:ascii="Arial" w:hAnsi="Arial" w:cs="Arial"/>
                <w:sz w:val="20"/>
                <w:szCs w:val="20"/>
              </w:rPr>
              <w:t>4/</w:t>
            </w:r>
            <w:r w:rsidR="008A2149">
              <w:rPr>
                <w:rFonts w:ascii="Arial" w:hAnsi="Arial" w:cs="Arial"/>
                <w:sz w:val="20"/>
                <w:szCs w:val="20"/>
              </w:rPr>
              <w:t>1</w:t>
            </w:r>
            <w:r w:rsidRPr="00724301">
              <w:rPr>
                <w:rFonts w:ascii="Arial" w:hAnsi="Arial" w:cs="Arial"/>
                <w:sz w:val="20"/>
                <w:szCs w:val="20"/>
              </w:rPr>
              <w:t>-4/</w:t>
            </w:r>
            <w:r w:rsidR="008A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4BC58745" w14:textId="77777777" w:rsidR="006D73E7" w:rsidRDefault="00706F63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Cadence Types</w:t>
            </w:r>
          </w:p>
        </w:tc>
      </w:tr>
      <w:tr w:rsidR="006D73E7" w14:paraId="77BBB87E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E655B7C" w14:textId="77777777" w:rsidR="00724301" w:rsidRDefault="00706F63">
            <w:pPr>
              <w:spacing w:after="0" w:line="259" w:lineRule="auto"/>
              <w:ind w:left="1" w:right="1017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36</w:t>
            </w:r>
          </w:p>
          <w:p w14:paraId="6F92240C" w14:textId="20E70B44" w:rsidR="006D73E7" w:rsidRDefault="00724301">
            <w:pPr>
              <w:spacing w:after="0" w:line="259" w:lineRule="auto"/>
              <w:ind w:left="1" w:right="1017" w:firstLine="0"/>
            </w:pPr>
            <w:r>
              <w:rPr>
                <w:rFonts w:ascii="Arial" w:eastAsia="Arial" w:hAnsi="Arial" w:cs="Arial"/>
                <w:sz w:val="20"/>
              </w:rPr>
              <w:t>4/</w:t>
            </w:r>
            <w:r w:rsidR="008A2149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>-4/1</w:t>
            </w:r>
            <w:r w:rsidR="008A2149">
              <w:rPr>
                <w:rFonts w:ascii="Arial" w:eastAsia="Arial" w:hAnsi="Arial" w:cs="Arial"/>
                <w:sz w:val="20"/>
              </w:rPr>
              <w:t>2</w:t>
            </w:r>
            <w:r w:rsidR="00706F6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47DC357" w14:textId="77777777" w:rsidR="006D73E7" w:rsidRDefault="00706F63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Song Project</w:t>
            </w:r>
          </w:p>
        </w:tc>
      </w:tr>
      <w:tr w:rsidR="006D73E7" w14:paraId="7388640B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11A9D4C6" w14:textId="77777777" w:rsidR="00724301" w:rsidRDefault="00706F63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37</w:t>
            </w:r>
          </w:p>
          <w:p w14:paraId="77A1BC72" w14:textId="0E379D69" w:rsidR="006D73E7" w:rsidRDefault="00724301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>4/1</w:t>
            </w:r>
            <w:r w:rsidR="008A2149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>-4/</w:t>
            </w:r>
            <w:r w:rsidR="008A2149">
              <w:rPr>
                <w:rFonts w:ascii="Arial" w:eastAsia="Arial" w:hAnsi="Arial" w:cs="Arial"/>
                <w:sz w:val="20"/>
              </w:rPr>
              <w:t>19</w:t>
            </w:r>
            <w:r w:rsidR="00706F63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C7593A" w14:textId="2023BD98" w:rsidR="006D73E7" w:rsidRDefault="006D73E7" w:rsidP="00724301">
            <w:pPr>
              <w:spacing w:after="0" w:line="259" w:lineRule="auto"/>
              <w:ind w:left="0" w:firstLine="0"/>
            </w:pP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04B6CAA2" w14:textId="77777777" w:rsidR="006D73E7" w:rsidRDefault="00706F63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Song Project</w:t>
            </w:r>
          </w:p>
        </w:tc>
      </w:tr>
      <w:tr w:rsidR="006D73E7" w14:paraId="7CEBCDFE" w14:textId="77777777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F9A0CBD" w14:textId="77777777" w:rsidR="00724301" w:rsidRDefault="00706F63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38</w:t>
            </w:r>
          </w:p>
          <w:p w14:paraId="5272E6DE" w14:textId="38144118" w:rsidR="006D73E7" w:rsidRDefault="00724301">
            <w:pPr>
              <w:spacing w:after="0" w:line="259" w:lineRule="auto"/>
              <w:ind w:left="1" w:right="906" w:firstLine="0"/>
            </w:pPr>
            <w:r>
              <w:rPr>
                <w:rFonts w:ascii="Arial" w:eastAsia="Arial" w:hAnsi="Arial" w:cs="Arial"/>
                <w:sz w:val="20"/>
              </w:rPr>
              <w:t>4/</w:t>
            </w:r>
            <w:r w:rsidR="008A2149">
              <w:rPr>
                <w:rFonts w:ascii="Arial" w:eastAsia="Arial" w:hAnsi="Arial" w:cs="Arial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</w:rPr>
              <w:t>-4/2</w:t>
            </w:r>
            <w:r w:rsidR="008A2149">
              <w:rPr>
                <w:rFonts w:ascii="Arial" w:eastAsia="Arial" w:hAnsi="Arial" w:cs="Arial"/>
                <w:sz w:val="20"/>
              </w:rPr>
              <w:t>6</w:t>
            </w:r>
            <w:r w:rsidR="00706F6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D0FA9A5" w14:textId="77777777" w:rsidR="006D73E7" w:rsidRDefault="00706F63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Song Project</w:t>
            </w:r>
          </w:p>
        </w:tc>
      </w:tr>
      <w:tr w:rsidR="00716D5E" w14:paraId="17D52A25" w14:textId="77777777" w:rsidTr="00716D5E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5B50799A" w14:textId="77777777" w:rsidR="00716D5E" w:rsidRDefault="00716D5E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39</w:t>
            </w:r>
          </w:p>
          <w:p w14:paraId="57650F3B" w14:textId="1934B3E8" w:rsidR="008A2149" w:rsidRDefault="008A2149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4/29-5/3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5B0632BC" w14:textId="66E57DA0" w:rsidR="00716D5E" w:rsidRDefault="008A2149">
            <w:pPr>
              <w:spacing w:after="0" w:line="259" w:lineRule="auto"/>
              <w:ind w:left="360" w:firstLine="0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Song Project</w:t>
            </w:r>
          </w:p>
        </w:tc>
      </w:tr>
      <w:tr w:rsidR="00716D5E" w14:paraId="44FC3B60" w14:textId="77777777" w:rsidTr="00716D5E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73D82C7" w14:textId="77777777" w:rsidR="00716D5E" w:rsidRDefault="00716D5E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40</w:t>
            </w:r>
          </w:p>
          <w:p w14:paraId="58747FFE" w14:textId="4943A43A" w:rsidR="008A2149" w:rsidRDefault="008A2149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5/6-5/10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085F2432" w14:textId="3CB0288A" w:rsidR="00716D5E" w:rsidRDefault="008A2149">
            <w:pPr>
              <w:spacing w:after="0" w:line="259" w:lineRule="auto"/>
              <w:ind w:left="360" w:firstLine="0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Song Project</w:t>
            </w:r>
          </w:p>
        </w:tc>
      </w:tr>
      <w:tr w:rsidR="00716D5E" w14:paraId="38CB0FA7" w14:textId="77777777" w:rsidTr="00716D5E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78552F4D" w14:textId="77777777" w:rsidR="00716D5E" w:rsidRDefault="00716D5E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41</w:t>
            </w:r>
          </w:p>
          <w:p w14:paraId="17D7CC07" w14:textId="5BEFFF75" w:rsidR="008A2149" w:rsidRDefault="008A2149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5/13-5/17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4CBAE409" w14:textId="4B7E05C5" w:rsidR="00716D5E" w:rsidRDefault="008A2149">
            <w:pPr>
              <w:spacing w:after="0" w:line="259" w:lineRule="auto"/>
              <w:ind w:left="360" w:firstLine="0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Final Exam</w:t>
            </w:r>
          </w:p>
        </w:tc>
      </w:tr>
      <w:tr w:rsidR="00716D5E" w14:paraId="391BE543" w14:textId="77777777" w:rsidTr="00716D5E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1C107CB7" w14:textId="77777777" w:rsidR="00716D5E" w:rsidRDefault="00716D5E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42</w:t>
            </w:r>
          </w:p>
          <w:p w14:paraId="33C1F643" w14:textId="3CD7465D" w:rsidR="008A2149" w:rsidRDefault="008A2149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5/20-5/24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331148A0" w14:textId="1745C6F3" w:rsidR="00716D5E" w:rsidRDefault="008A2149">
            <w:pPr>
              <w:spacing w:after="0" w:line="259" w:lineRule="auto"/>
              <w:ind w:left="360" w:firstLine="0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Band and Orchestral Instruments</w:t>
            </w:r>
          </w:p>
        </w:tc>
      </w:tr>
      <w:tr w:rsidR="008A2149" w14:paraId="0593AE25" w14:textId="77777777" w:rsidTr="00716D5E">
        <w:trPr>
          <w:trHeight w:val="639"/>
        </w:trPr>
        <w:tc>
          <w:tcPr>
            <w:tcW w:w="23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3E4D0EC4" w14:textId="77777777" w:rsidR="008A2149" w:rsidRDefault="008A2149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Week 43</w:t>
            </w:r>
          </w:p>
          <w:p w14:paraId="6E94185E" w14:textId="71AFC33D" w:rsidR="008A2149" w:rsidRDefault="008A2149">
            <w:pPr>
              <w:spacing w:after="0" w:line="259" w:lineRule="auto"/>
              <w:ind w:left="1" w:right="906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5/28-5/30</w:t>
            </w:r>
          </w:p>
        </w:tc>
        <w:tc>
          <w:tcPr>
            <w:tcW w:w="6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277B626" w14:textId="717B8EA0" w:rsidR="008A2149" w:rsidRDefault="008A2149">
            <w:pPr>
              <w:spacing w:after="0" w:line="259" w:lineRule="auto"/>
              <w:ind w:left="360" w:firstLine="0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>End of Year Wrap Up</w:t>
            </w:r>
          </w:p>
        </w:tc>
      </w:tr>
    </w:tbl>
    <w:p w14:paraId="7D4A8C2B" w14:textId="77777777" w:rsidR="006D73E7" w:rsidRDefault="006D73E7">
      <w:pPr>
        <w:spacing w:after="0" w:line="259" w:lineRule="auto"/>
        <w:ind w:left="-1440" w:right="10760" w:firstLine="0"/>
      </w:pPr>
    </w:p>
    <w:p w14:paraId="02FD750C" w14:textId="77777777" w:rsidR="00706F63" w:rsidRDefault="00706F63"/>
    <w:sectPr w:rsidR="00706F63">
      <w:pgSz w:w="12240" w:h="15840"/>
      <w:pgMar w:top="1437" w:right="1480" w:bottom="14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29AC05C4"/>
    <w:lvl w:ilvl="0" w:tplc="819816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23BF0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08F2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0A20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8181A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A2EBE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B95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05BD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8961E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4782B"/>
    <w:multiLevelType w:val="hybridMultilevel"/>
    <w:tmpl w:val="DBFE5000"/>
    <w:lvl w:ilvl="0" w:tplc="5ECAE1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6D2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22928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E1158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80988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EBC00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A6FB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2773A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4572A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8064E"/>
    <w:multiLevelType w:val="hybridMultilevel"/>
    <w:tmpl w:val="2C123CA4"/>
    <w:lvl w:ilvl="0" w:tplc="AD5AC2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E6B9C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61E26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81AE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CD8B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AEC30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2C48E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864F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29FC6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D0EC7"/>
    <w:multiLevelType w:val="hybridMultilevel"/>
    <w:tmpl w:val="176E2814"/>
    <w:lvl w:ilvl="0" w:tplc="D61231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C9A94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842EC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4A644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86E5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A584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A9DF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CBA0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E90AA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B1596"/>
    <w:multiLevelType w:val="hybridMultilevel"/>
    <w:tmpl w:val="90047302"/>
    <w:lvl w:ilvl="0" w:tplc="9B2C9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0340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745BC4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0A0A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6724C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456F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81E8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024D6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81948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112E1"/>
    <w:multiLevelType w:val="hybridMultilevel"/>
    <w:tmpl w:val="D1F67F46"/>
    <w:lvl w:ilvl="0" w:tplc="30F80F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C4EA8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0D714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AD540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09EF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8BE84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4752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C35D2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23858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62FBA"/>
    <w:multiLevelType w:val="hybridMultilevel"/>
    <w:tmpl w:val="71B45ED6"/>
    <w:lvl w:ilvl="0" w:tplc="B0F8B9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C9E42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0BAD4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E6472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6D08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62BA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48F40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AF656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0F394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92BCC"/>
    <w:multiLevelType w:val="hybridMultilevel"/>
    <w:tmpl w:val="D7E4C8D4"/>
    <w:lvl w:ilvl="0" w:tplc="F6468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0A66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C5480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EE68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46046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A1E52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25B5E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8EC0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C332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C0666D"/>
    <w:multiLevelType w:val="hybridMultilevel"/>
    <w:tmpl w:val="44A4D304"/>
    <w:lvl w:ilvl="0" w:tplc="BBE4CD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ACAF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26F10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A0868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4D934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89742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2F75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A281E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84CA6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15588B"/>
    <w:multiLevelType w:val="hybridMultilevel"/>
    <w:tmpl w:val="1BEA3D76"/>
    <w:lvl w:ilvl="0" w:tplc="2BF0FA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C1C02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85778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80A22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21F9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D080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89C70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42A8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CA464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BF257C"/>
    <w:multiLevelType w:val="hybridMultilevel"/>
    <w:tmpl w:val="A1A49B3A"/>
    <w:lvl w:ilvl="0" w:tplc="8AA437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E8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A3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67E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851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00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089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C06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0C3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0B02F1"/>
    <w:multiLevelType w:val="hybridMultilevel"/>
    <w:tmpl w:val="F4922B6A"/>
    <w:lvl w:ilvl="0" w:tplc="F550A0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EEDA8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656B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4FE70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4CF1A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C2080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C5B8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C1FD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DBD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3147C"/>
    <w:multiLevelType w:val="hybridMultilevel"/>
    <w:tmpl w:val="0BCE3024"/>
    <w:lvl w:ilvl="0" w:tplc="62C463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8B0D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61DB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B1D6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6CFA0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E0E8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124A1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AE0B4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E6AA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2A075B"/>
    <w:multiLevelType w:val="hybridMultilevel"/>
    <w:tmpl w:val="98462016"/>
    <w:lvl w:ilvl="0" w:tplc="417CAC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8C34C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6F4E8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A3A18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83CC4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66946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2DD8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828B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ED80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D02C1"/>
    <w:multiLevelType w:val="hybridMultilevel"/>
    <w:tmpl w:val="C5807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A0032"/>
    <w:multiLevelType w:val="hybridMultilevel"/>
    <w:tmpl w:val="618C96A0"/>
    <w:lvl w:ilvl="0" w:tplc="DBE456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6D6A2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D8C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07E48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AFFDC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088DC2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A6DE0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6BB0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8CD3A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5A31BD"/>
    <w:multiLevelType w:val="hybridMultilevel"/>
    <w:tmpl w:val="7980B884"/>
    <w:lvl w:ilvl="0" w:tplc="E5FEC4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CA19C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1AEC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2202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ACED4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2B24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6408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A3CCC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C4944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55504A"/>
    <w:multiLevelType w:val="hybridMultilevel"/>
    <w:tmpl w:val="CBCA9C4C"/>
    <w:lvl w:ilvl="0" w:tplc="8AA437B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56A9C"/>
    <w:multiLevelType w:val="hybridMultilevel"/>
    <w:tmpl w:val="4ED6C40C"/>
    <w:lvl w:ilvl="0" w:tplc="8B2E00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130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C6030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A2814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83514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8266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C017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EC8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4BCF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CD7C1F"/>
    <w:multiLevelType w:val="hybridMultilevel"/>
    <w:tmpl w:val="28CC6F70"/>
    <w:lvl w:ilvl="0" w:tplc="9FE834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AA15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AFD6A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80D68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41A94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0F540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8AD5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ACCD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6B036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891876"/>
    <w:multiLevelType w:val="hybridMultilevel"/>
    <w:tmpl w:val="E372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7C7A"/>
    <w:multiLevelType w:val="hybridMultilevel"/>
    <w:tmpl w:val="4F4C9DDA"/>
    <w:lvl w:ilvl="0" w:tplc="2D4AEC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8B5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8DAD4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86B0E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AC4F6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4EF32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85AF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42B72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0CFE8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BB1A61"/>
    <w:multiLevelType w:val="hybridMultilevel"/>
    <w:tmpl w:val="8174CD24"/>
    <w:lvl w:ilvl="0" w:tplc="6E1EE7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C3B8E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8B1AC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2CB46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4743C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E174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A50C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E59A4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6195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496E14"/>
    <w:multiLevelType w:val="hybridMultilevel"/>
    <w:tmpl w:val="A39AEFB6"/>
    <w:lvl w:ilvl="0" w:tplc="D86421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EB2DE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096C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C3DF4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E6BA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4EB3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00C6A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E8D2A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0B66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0774C9"/>
    <w:multiLevelType w:val="hybridMultilevel"/>
    <w:tmpl w:val="3D6260C8"/>
    <w:lvl w:ilvl="0" w:tplc="3ECC85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63D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ED4A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A3218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234DA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42522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0617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C0C9E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6322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660F56"/>
    <w:multiLevelType w:val="hybridMultilevel"/>
    <w:tmpl w:val="F88E0846"/>
    <w:lvl w:ilvl="0" w:tplc="9E500C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247A2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01B9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C196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81DC0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CCF3A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AC65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B2E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67E48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4112151">
    <w:abstractNumId w:val="10"/>
  </w:num>
  <w:num w:numId="2" w16cid:durableId="1245339381">
    <w:abstractNumId w:val="6"/>
  </w:num>
  <w:num w:numId="3" w16cid:durableId="1830435502">
    <w:abstractNumId w:val="2"/>
  </w:num>
  <w:num w:numId="4" w16cid:durableId="1953703772">
    <w:abstractNumId w:val="23"/>
  </w:num>
  <w:num w:numId="5" w16cid:durableId="2033412107">
    <w:abstractNumId w:val="24"/>
  </w:num>
  <w:num w:numId="6" w16cid:durableId="1218054463">
    <w:abstractNumId w:val="1"/>
  </w:num>
  <w:num w:numId="7" w16cid:durableId="1478953042">
    <w:abstractNumId w:val="9"/>
  </w:num>
  <w:num w:numId="8" w16cid:durableId="495153460">
    <w:abstractNumId w:val="25"/>
  </w:num>
  <w:num w:numId="9" w16cid:durableId="1160076823">
    <w:abstractNumId w:val="4"/>
  </w:num>
  <w:num w:numId="10" w16cid:durableId="2105032226">
    <w:abstractNumId w:val="5"/>
  </w:num>
  <w:num w:numId="11" w16cid:durableId="1125079647">
    <w:abstractNumId w:val="22"/>
  </w:num>
  <w:num w:numId="12" w16cid:durableId="1461265027">
    <w:abstractNumId w:val="12"/>
  </w:num>
  <w:num w:numId="13" w16cid:durableId="1020937544">
    <w:abstractNumId w:val="0"/>
  </w:num>
  <w:num w:numId="14" w16cid:durableId="1414743279">
    <w:abstractNumId w:val="13"/>
  </w:num>
  <w:num w:numId="15" w16cid:durableId="544410092">
    <w:abstractNumId w:val="3"/>
  </w:num>
  <w:num w:numId="16" w16cid:durableId="1821732813">
    <w:abstractNumId w:val="8"/>
  </w:num>
  <w:num w:numId="17" w16cid:durableId="782579801">
    <w:abstractNumId w:val="21"/>
  </w:num>
  <w:num w:numId="18" w16cid:durableId="1074738363">
    <w:abstractNumId w:val="11"/>
  </w:num>
  <w:num w:numId="19" w16cid:durableId="204408905">
    <w:abstractNumId w:val="7"/>
  </w:num>
  <w:num w:numId="20" w16cid:durableId="1794861857">
    <w:abstractNumId w:val="15"/>
  </w:num>
  <w:num w:numId="21" w16cid:durableId="474685983">
    <w:abstractNumId w:val="18"/>
  </w:num>
  <w:num w:numId="22" w16cid:durableId="1518885386">
    <w:abstractNumId w:val="19"/>
  </w:num>
  <w:num w:numId="23" w16cid:durableId="488327266">
    <w:abstractNumId w:val="16"/>
  </w:num>
  <w:num w:numId="24" w16cid:durableId="1289775767">
    <w:abstractNumId w:val="17"/>
  </w:num>
  <w:num w:numId="25" w16cid:durableId="880673783">
    <w:abstractNumId w:val="14"/>
  </w:num>
  <w:num w:numId="26" w16cid:durableId="1567109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E7"/>
    <w:rsid w:val="002A6F98"/>
    <w:rsid w:val="002E1A7D"/>
    <w:rsid w:val="006078C4"/>
    <w:rsid w:val="006474BF"/>
    <w:rsid w:val="006D73E7"/>
    <w:rsid w:val="00706F63"/>
    <w:rsid w:val="00716D5E"/>
    <w:rsid w:val="00724301"/>
    <w:rsid w:val="008A2149"/>
    <w:rsid w:val="009B042B"/>
    <w:rsid w:val="00D1161C"/>
    <w:rsid w:val="00E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A211"/>
  <w15:docId w15:val="{4CF5D3CA-DFD3-4029-94C9-BDAAB06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35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or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theory.net/" TargetMode="External"/><Relationship Id="rId5" Type="http://schemas.openxmlformats.org/officeDocument/2006/relationships/hyperlink" Target="http://www.musictheory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1 :Ensemble 1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1 :Ensemble 1</dc:title>
  <dc:subject/>
  <dc:creator>Lawrence, Branigan</dc:creator>
  <cp:keywords/>
  <cp:lastModifiedBy>Branigan Lawrence</cp:lastModifiedBy>
  <cp:revision>2</cp:revision>
  <dcterms:created xsi:type="dcterms:W3CDTF">2023-07-11T00:30:00Z</dcterms:created>
  <dcterms:modified xsi:type="dcterms:W3CDTF">2023-07-11T00:30:00Z</dcterms:modified>
</cp:coreProperties>
</file>